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BC" w:rsidRPr="006D3927" w:rsidRDefault="00924430" w:rsidP="00924430">
      <w:pPr>
        <w:rPr>
          <w:rFonts w:ascii="Times New Roman" w:hAnsi="Times New Roman" w:cs="Times New Roman"/>
          <w:b/>
          <w:sz w:val="24"/>
          <w:szCs w:val="24"/>
        </w:rPr>
      </w:pPr>
      <w:r w:rsidRPr="006D3927">
        <w:rPr>
          <w:rFonts w:ascii="Times New Roman" w:hAnsi="Times New Roman" w:cs="Times New Roman"/>
          <w:b/>
          <w:sz w:val="24"/>
          <w:szCs w:val="24"/>
        </w:rPr>
        <w:t xml:space="preserve">Утвърдил: </w:t>
      </w:r>
      <w:r w:rsidR="005F5BBC" w:rsidRPr="006D3927">
        <w:rPr>
          <w:rFonts w:ascii="Times New Roman" w:hAnsi="Times New Roman" w:cs="Times New Roman"/>
          <w:b/>
          <w:sz w:val="24"/>
          <w:szCs w:val="24"/>
        </w:rPr>
        <w:t xml:space="preserve"> </w:t>
      </w:r>
      <w:r w:rsidR="000E25E6" w:rsidRPr="006D3927">
        <w:rPr>
          <w:rFonts w:ascii="Times New Roman" w:hAnsi="Times New Roman" w:cs="Times New Roman"/>
          <w:b/>
          <w:sz w:val="24"/>
          <w:szCs w:val="24"/>
        </w:rPr>
        <w:tab/>
      </w:r>
      <w:r w:rsidR="005F5BBC" w:rsidRPr="006D3927">
        <w:rPr>
          <w:rFonts w:ascii="Times New Roman" w:hAnsi="Times New Roman" w:cs="Times New Roman"/>
          <w:b/>
          <w:sz w:val="24"/>
          <w:szCs w:val="24"/>
        </w:rPr>
        <w:t xml:space="preserve"> </w:t>
      </w:r>
    </w:p>
    <w:p w:rsidR="00924430" w:rsidRPr="006D3927" w:rsidRDefault="00924430" w:rsidP="00924430">
      <w:pPr>
        <w:rPr>
          <w:rFonts w:ascii="Times New Roman" w:hAnsi="Times New Roman" w:cs="Times New Roman"/>
          <w:b/>
          <w:sz w:val="24"/>
          <w:szCs w:val="24"/>
        </w:rPr>
      </w:pPr>
      <w:r w:rsidRPr="006D3927">
        <w:rPr>
          <w:rFonts w:ascii="Times New Roman" w:hAnsi="Times New Roman" w:cs="Times New Roman"/>
          <w:b/>
          <w:sz w:val="24"/>
          <w:szCs w:val="24"/>
        </w:rPr>
        <w:t>ПЛАМЕН СТОИЛОВ</w:t>
      </w:r>
      <w:r w:rsidR="002F595E">
        <w:rPr>
          <w:rFonts w:ascii="Times New Roman" w:hAnsi="Times New Roman" w:cs="Times New Roman"/>
          <w:b/>
          <w:sz w:val="24"/>
          <w:szCs w:val="24"/>
          <w:lang w:val="en-US"/>
        </w:rPr>
        <w:t xml:space="preserve">   </w:t>
      </w:r>
      <w:r w:rsidR="002F595E" w:rsidRPr="006D3927">
        <w:rPr>
          <w:rFonts w:ascii="Times New Roman" w:hAnsi="Times New Roman" w:cs="Times New Roman"/>
          <w:b/>
          <w:sz w:val="24"/>
          <w:szCs w:val="24"/>
        </w:rPr>
        <w:t>/</w:t>
      </w:r>
      <w:r w:rsidR="002F595E">
        <w:rPr>
          <w:rFonts w:ascii="Times New Roman" w:hAnsi="Times New Roman" w:cs="Times New Roman"/>
          <w:b/>
          <w:sz w:val="24"/>
          <w:szCs w:val="24"/>
          <w:lang w:val="en-US"/>
        </w:rPr>
        <w:t xml:space="preserve"> </w:t>
      </w:r>
      <w:proofErr w:type="spellStart"/>
      <w:r w:rsidR="00EF4D02">
        <w:rPr>
          <w:rFonts w:ascii="Times New Roman" w:hAnsi="Times New Roman" w:cs="Times New Roman"/>
          <w:b/>
          <w:sz w:val="24"/>
          <w:szCs w:val="24"/>
        </w:rPr>
        <w:t>пп</w:t>
      </w:r>
      <w:proofErr w:type="spellEnd"/>
      <w:r w:rsidR="002F595E">
        <w:rPr>
          <w:rFonts w:ascii="Times New Roman" w:hAnsi="Times New Roman" w:cs="Times New Roman"/>
          <w:b/>
          <w:sz w:val="24"/>
          <w:szCs w:val="24"/>
          <w:lang w:val="en-US"/>
        </w:rPr>
        <w:t xml:space="preserve"> </w:t>
      </w:r>
      <w:r w:rsidR="002F595E" w:rsidRPr="006D3927">
        <w:rPr>
          <w:rFonts w:ascii="Times New Roman" w:hAnsi="Times New Roman" w:cs="Times New Roman"/>
          <w:b/>
          <w:sz w:val="24"/>
          <w:szCs w:val="24"/>
        </w:rPr>
        <w:t>/</w:t>
      </w:r>
    </w:p>
    <w:p w:rsidR="00924430" w:rsidRPr="006D3927" w:rsidRDefault="00924430" w:rsidP="00924430">
      <w:pPr>
        <w:rPr>
          <w:rFonts w:ascii="Times New Roman" w:hAnsi="Times New Roman" w:cs="Times New Roman"/>
          <w:b/>
          <w:sz w:val="24"/>
          <w:szCs w:val="24"/>
        </w:rPr>
      </w:pPr>
      <w:r w:rsidRPr="006D3927">
        <w:rPr>
          <w:rFonts w:ascii="Times New Roman" w:hAnsi="Times New Roman" w:cs="Times New Roman"/>
          <w:b/>
          <w:sz w:val="24"/>
          <w:szCs w:val="24"/>
        </w:rPr>
        <w:t>КМЕТ НА ОБЩИНА РУСЕ</w:t>
      </w:r>
    </w:p>
    <w:p w:rsidR="00924430" w:rsidRPr="006D3927" w:rsidRDefault="00924430" w:rsidP="00924430">
      <w:pPr>
        <w:rPr>
          <w:rFonts w:ascii="Times New Roman" w:hAnsi="Times New Roman" w:cs="Times New Roman"/>
          <w:b/>
          <w:sz w:val="24"/>
          <w:szCs w:val="24"/>
        </w:rPr>
      </w:pPr>
      <w:r w:rsidRPr="006D3927">
        <w:rPr>
          <w:rFonts w:ascii="Times New Roman" w:hAnsi="Times New Roman" w:cs="Times New Roman"/>
          <w:b/>
          <w:sz w:val="24"/>
          <w:szCs w:val="24"/>
        </w:rPr>
        <w:t>Дата:</w:t>
      </w:r>
      <w:r w:rsidR="00EF4D02">
        <w:rPr>
          <w:rFonts w:ascii="Times New Roman" w:hAnsi="Times New Roman" w:cs="Times New Roman"/>
          <w:b/>
          <w:sz w:val="24"/>
          <w:szCs w:val="24"/>
        </w:rPr>
        <w:t xml:space="preserve"> </w:t>
      </w:r>
      <w:r w:rsidR="00BF4088">
        <w:rPr>
          <w:rFonts w:ascii="Times New Roman" w:hAnsi="Times New Roman" w:cs="Times New Roman"/>
          <w:b/>
          <w:sz w:val="24"/>
          <w:szCs w:val="24"/>
          <w:lang w:val="en-US"/>
        </w:rPr>
        <w:t>06</w:t>
      </w:r>
      <w:r w:rsidR="000E25E6" w:rsidRPr="006D3927">
        <w:rPr>
          <w:rFonts w:ascii="Times New Roman" w:hAnsi="Times New Roman" w:cs="Times New Roman"/>
          <w:b/>
          <w:sz w:val="24"/>
          <w:szCs w:val="24"/>
        </w:rPr>
        <w:t>.</w:t>
      </w:r>
      <w:r w:rsidR="00A636E9">
        <w:rPr>
          <w:rFonts w:ascii="Times New Roman" w:hAnsi="Times New Roman" w:cs="Times New Roman"/>
          <w:b/>
          <w:sz w:val="24"/>
          <w:szCs w:val="24"/>
        </w:rPr>
        <w:t>11</w:t>
      </w:r>
      <w:r w:rsidR="000E25E6" w:rsidRPr="006D3927">
        <w:rPr>
          <w:rFonts w:ascii="Times New Roman" w:hAnsi="Times New Roman" w:cs="Times New Roman"/>
          <w:b/>
          <w:sz w:val="24"/>
          <w:szCs w:val="24"/>
        </w:rPr>
        <w:t>.2017г.</w:t>
      </w:r>
    </w:p>
    <w:p w:rsidR="008D30C4" w:rsidRPr="006D3927" w:rsidRDefault="00F06064" w:rsidP="00A46BDA">
      <w:pPr>
        <w:jc w:val="center"/>
        <w:rPr>
          <w:rFonts w:ascii="Times New Roman" w:hAnsi="Times New Roman" w:cs="Times New Roman"/>
          <w:b/>
          <w:sz w:val="24"/>
          <w:szCs w:val="24"/>
        </w:rPr>
      </w:pPr>
      <w:r w:rsidRPr="006D3927">
        <w:rPr>
          <w:rFonts w:ascii="Times New Roman" w:hAnsi="Times New Roman" w:cs="Times New Roman"/>
          <w:b/>
          <w:sz w:val="24"/>
          <w:szCs w:val="24"/>
        </w:rPr>
        <w:t>ДОКЛАД</w:t>
      </w:r>
    </w:p>
    <w:p w:rsidR="00A46BDA" w:rsidRPr="00496ED0" w:rsidRDefault="00924430" w:rsidP="006A0A61">
      <w:pPr>
        <w:jc w:val="both"/>
        <w:rPr>
          <w:rFonts w:ascii="Times New Roman" w:hAnsi="Times New Roman" w:cs="Times New Roman"/>
          <w:sz w:val="24"/>
          <w:szCs w:val="24"/>
        </w:rPr>
      </w:pPr>
      <w:r w:rsidRPr="00496ED0">
        <w:rPr>
          <w:rFonts w:ascii="Times New Roman" w:hAnsi="Times New Roman" w:cs="Times New Roman"/>
          <w:sz w:val="24"/>
          <w:szCs w:val="24"/>
        </w:rPr>
        <w:t>по чл.</w:t>
      </w:r>
      <w:r w:rsidR="005769CA" w:rsidRPr="00496ED0">
        <w:rPr>
          <w:rFonts w:ascii="Times New Roman" w:hAnsi="Times New Roman" w:cs="Times New Roman"/>
          <w:sz w:val="24"/>
          <w:szCs w:val="24"/>
        </w:rPr>
        <w:t xml:space="preserve"> </w:t>
      </w:r>
      <w:r w:rsidRPr="00496ED0">
        <w:rPr>
          <w:rFonts w:ascii="Times New Roman" w:hAnsi="Times New Roman" w:cs="Times New Roman"/>
          <w:sz w:val="24"/>
          <w:szCs w:val="24"/>
        </w:rPr>
        <w:t>60, ал.</w:t>
      </w:r>
      <w:r w:rsidR="006C6133" w:rsidRPr="00496ED0">
        <w:rPr>
          <w:rFonts w:ascii="Times New Roman" w:hAnsi="Times New Roman" w:cs="Times New Roman"/>
          <w:sz w:val="24"/>
          <w:szCs w:val="24"/>
          <w:lang w:val="en-US"/>
        </w:rPr>
        <w:t xml:space="preserve"> </w:t>
      </w:r>
      <w:r w:rsidRPr="00496ED0">
        <w:rPr>
          <w:rFonts w:ascii="Times New Roman" w:hAnsi="Times New Roman" w:cs="Times New Roman"/>
          <w:sz w:val="24"/>
          <w:szCs w:val="24"/>
        </w:rPr>
        <w:t>1 от ППЗОП от</w:t>
      </w:r>
      <w:r w:rsidR="00F06064" w:rsidRPr="00496ED0">
        <w:rPr>
          <w:rFonts w:ascii="Times New Roman" w:hAnsi="Times New Roman" w:cs="Times New Roman"/>
          <w:sz w:val="24"/>
          <w:szCs w:val="24"/>
        </w:rPr>
        <w:t xml:space="preserve"> работата на комисия назначена със </w:t>
      </w:r>
      <w:r w:rsidR="006C6133" w:rsidRPr="00496ED0">
        <w:rPr>
          <w:rFonts w:ascii="Times New Roman" w:eastAsia="Times New Roman" w:hAnsi="Times New Roman" w:cs="Times New Roman"/>
          <w:sz w:val="24"/>
          <w:szCs w:val="24"/>
          <w:lang w:eastAsia="bg-BG"/>
        </w:rPr>
        <w:t xml:space="preserve">Заповед </w:t>
      </w:r>
      <w:r w:rsidR="003A6CD8" w:rsidRPr="0087237C">
        <w:rPr>
          <w:rFonts w:ascii="Times New Roman" w:eastAsia="Times New Roman" w:hAnsi="Times New Roman"/>
          <w:sz w:val="24"/>
          <w:szCs w:val="24"/>
          <w:lang w:eastAsia="bg-BG"/>
        </w:rPr>
        <w:t>№ РД-01-</w:t>
      </w:r>
      <w:r w:rsidR="003A6CD8" w:rsidRPr="0087237C">
        <w:rPr>
          <w:rFonts w:ascii="Times New Roman" w:eastAsia="Times New Roman" w:hAnsi="Times New Roman"/>
          <w:sz w:val="24"/>
          <w:szCs w:val="24"/>
          <w:lang w:val="en-US" w:eastAsia="bg-BG"/>
        </w:rPr>
        <w:t>2211</w:t>
      </w:r>
      <w:r w:rsidR="003A6CD8" w:rsidRPr="0087237C">
        <w:rPr>
          <w:rFonts w:ascii="Times New Roman" w:eastAsia="Times New Roman" w:hAnsi="Times New Roman"/>
          <w:sz w:val="24"/>
          <w:szCs w:val="24"/>
          <w:lang w:eastAsia="bg-BG"/>
        </w:rPr>
        <w:t xml:space="preserve"> от </w:t>
      </w:r>
      <w:r w:rsidR="003A6CD8" w:rsidRPr="0087237C">
        <w:rPr>
          <w:rFonts w:ascii="Times New Roman" w:eastAsia="Times New Roman" w:hAnsi="Times New Roman"/>
          <w:sz w:val="24"/>
          <w:szCs w:val="24"/>
          <w:lang w:val="en-US" w:eastAsia="bg-BG"/>
        </w:rPr>
        <w:t>24</w:t>
      </w:r>
      <w:r w:rsidR="003A6CD8" w:rsidRPr="0087237C">
        <w:rPr>
          <w:rFonts w:ascii="Times New Roman" w:eastAsia="Times New Roman" w:hAnsi="Times New Roman"/>
          <w:sz w:val="24"/>
          <w:szCs w:val="24"/>
          <w:lang w:eastAsia="bg-BG"/>
        </w:rPr>
        <w:t>.</w:t>
      </w:r>
      <w:r w:rsidR="003A6CD8" w:rsidRPr="0087237C">
        <w:rPr>
          <w:rFonts w:ascii="Times New Roman" w:eastAsia="Times New Roman" w:hAnsi="Times New Roman"/>
          <w:sz w:val="24"/>
          <w:szCs w:val="24"/>
          <w:lang w:val="en-US" w:eastAsia="bg-BG"/>
        </w:rPr>
        <w:t>08</w:t>
      </w:r>
      <w:r w:rsidR="003A6CD8" w:rsidRPr="0087237C">
        <w:rPr>
          <w:rFonts w:ascii="Times New Roman" w:eastAsia="Times New Roman" w:hAnsi="Times New Roman"/>
          <w:sz w:val="24"/>
          <w:szCs w:val="24"/>
          <w:lang w:eastAsia="bg-BG"/>
        </w:rPr>
        <w:t>.201</w:t>
      </w:r>
      <w:r w:rsidR="003A6CD8" w:rsidRPr="0087237C">
        <w:rPr>
          <w:rFonts w:ascii="Times New Roman" w:eastAsia="Times New Roman" w:hAnsi="Times New Roman"/>
          <w:sz w:val="24"/>
          <w:szCs w:val="24"/>
          <w:lang w:val="en-US" w:eastAsia="bg-BG"/>
        </w:rPr>
        <w:t>7</w:t>
      </w:r>
      <w:r w:rsidR="003A6CD8" w:rsidRPr="0087237C">
        <w:rPr>
          <w:rFonts w:ascii="Times New Roman" w:eastAsia="Times New Roman" w:hAnsi="Times New Roman"/>
          <w:sz w:val="24"/>
          <w:szCs w:val="24"/>
          <w:lang w:eastAsia="bg-BG"/>
        </w:rPr>
        <w:t xml:space="preserve"> г.</w:t>
      </w:r>
      <w:r w:rsidR="006D4C00" w:rsidRPr="00596CC6">
        <w:rPr>
          <w:rFonts w:ascii="Times New Roman" w:eastAsia="Times New Roman" w:hAnsi="Times New Roman"/>
          <w:sz w:val="24"/>
          <w:szCs w:val="24"/>
          <w:lang w:eastAsia="bg-BG"/>
        </w:rPr>
        <w:t xml:space="preserve"> </w:t>
      </w:r>
      <w:r w:rsidRPr="00496ED0">
        <w:rPr>
          <w:rFonts w:ascii="Times New Roman" w:hAnsi="Times New Roman" w:cs="Times New Roman"/>
          <w:sz w:val="24"/>
          <w:szCs w:val="24"/>
        </w:rPr>
        <w:t>за разглеждане  и оценка на получените оферти за участие  и класиране на участниците в  открита процедура за възлагане на обществена поръчка с предмет:</w:t>
      </w:r>
      <w:r w:rsidR="006C6133" w:rsidRPr="00496ED0">
        <w:rPr>
          <w:rFonts w:ascii="Times New Roman" w:hAnsi="Times New Roman" w:cs="Times New Roman"/>
          <w:sz w:val="24"/>
          <w:szCs w:val="24"/>
        </w:rPr>
        <w:t xml:space="preserve"> </w:t>
      </w:r>
      <w:r w:rsidR="003A6CD8" w:rsidRPr="0087237C">
        <w:rPr>
          <w:rFonts w:ascii="Times New Roman" w:hAnsi="Times New Roman"/>
          <w:b/>
          <w:sz w:val="24"/>
          <w:szCs w:val="24"/>
        </w:rPr>
        <w:t>Упражняване на строителен надзор на обект</w:t>
      </w:r>
      <w:r w:rsidR="003A6CD8" w:rsidRPr="0087237C">
        <w:rPr>
          <w:rFonts w:ascii="Times New Roman" w:hAnsi="Times New Roman"/>
          <w:b/>
          <w:sz w:val="24"/>
          <w:szCs w:val="24"/>
          <w:lang w:val="en-US"/>
        </w:rPr>
        <w:t xml:space="preserve"> </w:t>
      </w:r>
      <w:r w:rsidR="003A6CD8" w:rsidRPr="0087237C">
        <w:rPr>
          <w:rFonts w:ascii="Times New Roman" w:hAnsi="Times New Roman"/>
          <w:b/>
          <w:sz w:val="24"/>
          <w:szCs w:val="24"/>
        </w:rPr>
        <w:t xml:space="preserve">„Рехабилитация на </w:t>
      </w:r>
      <w:proofErr w:type="spellStart"/>
      <w:r w:rsidR="003A6CD8" w:rsidRPr="0087237C">
        <w:rPr>
          <w:rFonts w:ascii="Times New Roman" w:hAnsi="Times New Roman"/>
          <w:b/>
          <w:sz w:val="24"/>
          <w:szCs w:val="24"/>
        </w:rPr>
        <w:t>кейовите</w:t>
      </w:r>
      <w:proofErr w:type="spellEnd"/>
      <w:r w:rsidR="003A6CD8" w:rsidRPr="0087237C">
        <w:rPr>
          <w:rFonts w:ascii="Times New Roman" w:hAnsi="Times New Roman"/>
          <w:b/>
          <w:sz w:val="24"/>
          <w:szCs w:val="24"/>
        </w:rPr>
        <w:t xml:space="preserve"> стени на пътнически терминал Русе – център и подобряване на навигационните условия на 3 корабни места“</w:t>
      </w:r>
      <w:r w:rsidR="003A6CD8" w:rsidRPr="0087237C">
        <w:rPr>
          <w:rFonts w:ascii="Times New Roman" w:hAnsi="Times New Roman"/>
          <w:sz w:val="24"/>
          <w:szCs w:val="24"/>
        </w:rPr>
        <w:t>.</w:t>
      </w:r>
      <w:r w:rsidR="006C6133" w:rsidRPr="00496ED0">
        <w:rPr>
          <w:rFonts w:ascii="Times New Roman" w:hAnsi="Times New Roman" w:cs="Times New Roman"/>
          <w:sz w:val="24"/>
          <w:szCs w:val="24"/>
        </w:rPr>
        <w:t>,</w:t>
      </w:r>
      <w:r w:rsidR="00A46BDA" w:rsidRPr="00496ED0">
        <w:rPr>
          <w:rFonts w:ascii="Times New Roman" w:hAnsi="Times New Roman" w:cs="Times New Roman"/>
          <w:sz w:val="24"/>
          <w:szCs w:val="24"/>
        </w:rPr>
        <w:t xml:space="preserve"> </w:t>
      </w:r>
      <w:r w:rsidRPr="00496ED0">
        <w:rPr>
          <w:rFonts w:ascii="Times New Roman" w:hAnsi="Times New Roman" w:cs="Times New Roman"/>
          <w:sz w:val="24"/>
          <w:szCs w:val="24"/>
        </w:rPr>
        <w:t xml:space="preserve"> открита с </w:t>
      </w:r>
      <w:r w:rsidR="00A46BDA" w:rsidRPr="00496ED0">
        <w:rPr>
          <w:rFonts w:ascii="Times New Roman" w:hAnsi="Times New Roman" w:cs="Times New Roman"/>
          <w:sz w:val="24"/>
          <w:szCs w:val="24"/>
        </w:rPr>
        <w:t xml:space="preserve"> </w:t>
      </w:r>
      <w:r w:rsidRPr="00496ED0">
        <w:rPr>
          <w:rFonts w:ascii="Times New Roman" w:hAnsi="Times New Roman" w:cs="Times New Roman"/>
          <w:sz w:val="24"/>
          <w:szCs w:val="24"/>
        </w:rPr>
        <w:t xml:space="preserve">Решение № </w:t>
      </w:r>
      <w:r w:rsidR="0078416C" w:rsidRPr="00496ED0">
        <w:rPr>
          <w:rFonts w:ascii="Times New Roman" w:hAnsi="Times New Roman" w:cs="Times New Roman"/>
          <w:sz w:val="24"/>
          <w:szCs w:val="24"/>
        </w:rPr>
        <w:t>РД-01-</w:t>
      </w:r>
      <w:r w:rsidR="0070529E">
        <w:rPr>
          <w:rFonts w:ascii="Times New Roman" w:hAnsi="Times New Roman" w:cs="Times New Roman"/>
          <w:sz w:val="24"/>
          <w:szCs w:val="24"/>
        </w:rPr>
        <w:t>1</w:t>
      </w:r>
      <w:r w:rsidR="003A6CD8">
        <w:rPr>
          <w:rFonts w:ascii="Times New Roman" w:hAnsi="Times New Roman" w:cs="Times New Roman"/>
          <w:sz w:val="24"/>
          <w:szCs w:val="24"/>
        </w:rPr>
        <w:t>777</w:t>
      </w:r>
      <w:r w:rsidR="006A0A61" w:rsidRPr="00496ED0">
        <w:rPr>
          <w:rFonts w:ascii="Times New Roman" w:hAnsi="Times New Roman" w:cs="Times New Roman"/>
          <w:sz w:val="24"/>
          <w:szCs w:val="24"/>
        </w:rPr>
        <w:t xml:space="preserve"> от дата </w:t>
      </w:r>
      <w:r w:rsidR="003A6CD8">
        <w:rPr>
          <w:rFonts w:ascii="Times New Roman" w:hAnsi="Times New Roman" w:cs="Times New Roman"/>
          <w:sz w:val="24"/>
          <w:szCs w:val="24"/>
        </w:rPr>
        <w:t>17</w:t>
      </w:r>
      <w:r w:rsidR="006A0A61" w:rsidRPr="00496ED0">
        <w:rPr>
          <w:rFonts w:ascii="Times New Roman" w:hAnsi="Times New Roman" w:cs="Times New Roman"/>
          <w:sz w:val="24"/>
          <w:szCs w:val="24"/>
        </w:rPr>
        <w:t>.</w:t>
      </w:r>
      <w:r w:rsidR="0070529E">
        <w:rPr>
          <w:rFonts w:ascii="Times New Roman" w:hAnsi="Times New Roman" w:cs="Times New Roman"/>
          <w:sz w:val="24"/>
          <w:szCs w:val="24"/>
        </w:rPr>
        <w:t>0</w:t>
      </w:r>
      <w:r w:rsidR="003A6CD8">
        <w:rPr>
          <w:rFonts w:ascii="Times New Roman" w:hAnsi="Times New Roman" w:cs="Times New Roman"/>
          <w:sz w:val="24"/>
          <w:szCs w:val="24"/>
        </w:rPr>
        <w:t>7</w:t>
      </w:r>
      <w:r w:rsidR="006A0A61" w:rsidRPr="00496ED0">
        <w:rPr>
          <w:rFonts w:ascii="Times New Roman" w:hAnsi="Times New Roman" w:cs="Times New Roman"/>
          <w:sz w:val="24"/>
          <w:szCs w:val="24"/>
        </w:rPr>
        <w:t>.201</w:t>
      </w:r>
      <w:r w:rsidR="0070529E">
        <w:rPr>
          <w:rFonts w:ascii="Times New Roman" w:hAnsi="Times New Roman" w:cs="Times New Roman"/>
          <w:sz w:val="24"/>
          <w:szCs w:val="24"/>
        </w:rPr>
        <w:t>7</w:t>
      </w:r>
      <w:r w:rsidR="006A0A61" w:rsidRPr="00496ED0">
        <w:rPr>
          <w:rFonts w:ascii="Times New Roman" w:hAnsi="Times New Roman" w:cs="Times New Roman"/>
          <w:sz w:val="24"/>
          <w:szCs w:val="24"/>
        </w:rPr>
        <w:t xml:space="preserve"> г.</w:t>
      </w:r>
    </w:p>
    <w:p w:rsidR="00F06064" w:rsidRPr="006D3927" w:rsidRDefault="00F06064" w:rsidP="00F06064">
      <w:pPr>
        <w:rPr>
          <w:rFonts w:ascii="Times New Roman" w:hAnsi="Times New Roman" w:cs="Times New Roman"/>
          <w:b/>
          <w:sz w:val="24"/>
          <w:szCs w:val="24"/>
        </w:rPr>
      </w:pPr>
      <w:r w:rsidRPr="006D3927">
        <w:rPr>
          <w:rFonts w:ascii="Times New Roman" w:hAnsi="Times New Roman" w:cs="Times New Roman"/>
          <w:b/>
          <w:sz w:val="24"/>
          <w:szCs w:val="24"/>
        </w:rPr>
        <w:t xml:space="preserve">УВАЖАЕМИ ГОСПОДИН СТОИЛОВ, </w:t>
      </w:r>
    </w:p>
    <w:p w:rsidR="00F06064" w:rsidRPr="006D3927" w:rsidRDefault="00F06064" w:rsidP="00243C1D">
      <w:pPr>
        <w:jc w:val="both"/>
        <w:rPr>
          <w:rFonts w:ascii="Times New Roman" w:hAnsi="Times New Roman" w:cs="Times New Roman"/>
          <w:sz w:val="24"/>
          <w:szCs w:val="24"/>
        </w:rPr>
      </w:pPr>
      <w:r w:rsidRPr="006D3927">
        <w:rPr>
          <w:rFonts w:ascii="Times New Roman" w:hAnsi="Times New Roman" w:cs="Times New Roman"/>
          <w:sz w:val="24"/>
          <w:szCs w:val="24"/>
        </w:rPr>
        <w:tab/>
      </w:r>
      <w:r w:rsidR="00A46BDA" w:rsidRPr="006D3927">
        <w:rPr>
          <w:rFonts w:ascii="Times New Roman" w:hAnsi="Times New Roman" w:cs="Times New Roman"/>
          <w:sz w:val="24"/>
          <w:szCs w:val="24"/>
        </w:rPr>
        <w:t xml:space="preserve">Във връзка с провеждане на открита процедура за възлагане на обществена поръчка   с </w:t>
      </w:r>
      <w:r w:rsidR="00F57D33">
        <w:rPr>
          <w:rFonts w:ascii="Times New Roman" w:hAnsi="Times New Roman" w:cs="Times New Roman"/>
          <w:sz w:val="24"/>
          <w:szCs w:val="24"/>
        </w:rPr>
        <w:t xml:space="preserve">горепосочения </w:t>
      </w:r>
      <w:r w:rsidR="00A46BDA" w:rsidRPr="006D3927">
        <w:rPr>
          <w:rFonts w:ascii="Times New Roman" w:hAnsi="Times New Roman" w:cs="Times New Roman"/>
          <w:sz w:val="24"/>
          <w:szCs w:val="24"/>
        </w:rPr>
        <w:t>предмет, Ви уведомявам</w:t>
      </w:r>
      <w:r w:rsidR="00462044">
        <w:rPr>
          <w:rFonts w:ascii="Times New Roman" w:hAnsi="Times New Roman" w:cs="Times New Roman"/>
          <w:sz w:val="24"/>
          <w:szCs w:val="24"/>
        </w:rPr>
        <w:t>е</w:t>
      </w:r>
      <w:r w:rsidR="00A46BDA" w:rsidRPr="006D3927">
        <w:rPr>
          <w:rFonts w:ascii="Times New Roman" w:hAnsi="Times New Roman" w:cs="Times New Roman"/>
          <w:sz w:val="24"/>
          <w:szCs w:val="24"/>
        </w:rPr>
        <w:t xml:space="preserve"> следното: </w:t>
      </w:r>
    </w:p>
    <w:p w:rsidR="00532824" w:rsidRPr="00532824" w:rsidRDefault="00A46BDA" w:rsidP="006F14D1">
      <w:pPr>
        <w:spacing w:after="0" w:line="240" w:lineRule="auto"/>
        <w:jc w:val="both"/>
        <w:rPr>
          <w:rFonts w:ascii="Times New Roman" w:eastAsia="Times New Roman" w:hAnsi="Times New Roman" w:cs="Times New Roman"/>
          <w:sz w:val="24"/>
          <w:szCs w:val="24"/>
        </w:rPr>
      </w:pPr>
      <w:r w:rsidRPr="006D3927">
        <w:rPr>
          <w:rFonts w:ascii="Times New Roman" w:hAnsi="Times New Roman" w:cs="Times New Roman"/>
          <w:sz w:val="24"/>
          <w:szCs w:val="24"/>
        </w:rPr>
        <w:t xml:space="preserve"> </w:t>
      </w:r>
      <w:r w:rsidRPr="006D3927">
        <w:rPr>
          <w:rFonts w:ascii="Times New Roman" w:hAnsi="Times New Roman" w:cs="Times New Roman"/>
          <w:sz w:val="24"/>
          <w:szCs w:val="24"/>
        </w:rPr>
        <w:tab/>
      </w:r>
      <w:r w:rsidR="00243C1D" w:rsidRPr="006D3927">
        <w:rPr>
          <w:rFonts w:ascii="Times New Roman" w:hAnsi="Times New Roman" w:cs="Times New Roman"/>
          <w:sz w:val="24"/>
          <w:szCs w:val="24"/>
        </w:rPr>
        <w:t xml:space="preserve">В </w:t>
      </w:r>
      <w:r w:rsidR="00937462">
        <w:rPr>
          <w:rFonts w:ascii="Times New Roman" w:hAnsi="Times New Roman" w:cs="Times New Roman"/>
          <w:sz w:val="24"/>
          <w:szCs w:val="24"/>
        </w:rPr>
        <w:t xml:space="preserve">изпълнение на Ваша </w:t>
      </w:r>
      <w:r w:rsidR="00937462" w:rsidRPr="006D3927">
        <w:rPr>
          <w:rFonts w:ascii="Times New Roman" w:hAnsi="Times New Roman" w:cs="Times New Roman"/>
          <w:sz w:val="24"/>
          <w:szCs w:val="24"/>
        </w:rPr>
        <w:t xml:space="preserve">Заповед </w:t>
      </w:r>
      <w:r w:rsidR="003A6CD8">
        <w:rPr>
          <w:rFonts w:ascii="Times New Roman" w:eastAsia="Times New Roman" w:hAnsi="Times New Roman"/>
          <w:sz w:val="24"/>
          <w:szCs w:val="24"/>
          <w:lang w:eastAsia="bg-BG"/>
        </w:rPr>
        <w:t>№ РД-01</w:t>
      </w:r>
      <w:r w:rsidR="003A6CD8" w:rsidRPr="0087237C">
        <w:rPr>
          <w:rFonts w:ascii="Times New Roman" w:eastAsia="Times New Roman" w:hAnsi="Times New Roman"/>
          <w:sz w:val="24"/>
          <w:szCs w:val="24"/>
          <w:lang w:eastAsia="bg-BG"/>
        </w:rPr>
        <w:t>-</w:t>
      </w:r>
      <w:r w:rsidR="003A6CD8" w:rsidRPr="0087237C">
        <w:rPr>
          <w:rFonts w:ascii="Times New Roman" w:eastAsia="Times New Roman" w:hAnsi="Times New Roman"/>
          <w:sz w:val="24"/>
          <w:szCs w:val="24"/>
          <w:lang w:val="en-US" w:eastAsia="bg-BG"/>
        </w:rPr>
        <w:t>2211</w:t>
      </w:r>
      <w:r w:rsidR="003A6CD8" w:rsidRPr="0087237C">
        <w:rPr>
          <w:rFonts w:ascii="Times New Roman" w:eastAsia="Times New Roman" w:hAnsi="Times New Roman"/>
          <w:sz w:val="24"/>
          <w:szCs w:val="24"/>
          <w:lang w:eastAsia="bg-BG"/>
        </w:rPr>
        <w:t xml:space="preserve"> </w:t>
      </w:r>
      <w:r w:rsidR="0070529E" w:rsidRPr="00596CC6">
        <w:rPr>
          <w:rFonts w:ascii="Times New Roman" w:eastAsia="Times New Roman" w:hAnsi="Times New Roman"/>
          <w:sz w:val="24"/>
          <w:szCs w:val="24"/>
          <w:lang w:eastAsia="bg-BG"/>
        </w:rPr>
        <w:t xml:space="preserve">от </w:t>
      </w:r>
      <w:r w:rsidR="003A6CD8">
        <w:rPr>
          <w:rFonts w:ascii="Times New Roman" w:eastAsia="Times New Roman" w:hAnsi="Times New Roman"/>
          <w:sz w:val="24"/>
          <w:szCs w:val="24"/>
          <w:lang w:eastAsia="bg-BG"/>
        </w:rPr>
        <w:t>1</w:t>
      </w:r>
      <w:r w:rsidR="0070529E">
        <w:rPr>
          <w:rFonts w:ascii="Times New Roman" w:eastAsia="Times New Roman" w:hAnsi="Times New Roman"/>
          <w:sz w:val="24"/>
          <w:szCs w:val="24"/>
          <w:lang w:val="en-US" w:eastAsia="bg-BG"/>
        </w:rPr>
        <w:t>7</w:t>
      </w:r>
      <w:r w:rsidR="0070529E" w:rsidRPr="00596CC6">
        <w:rPr>
          <w:rFonts w:ascii="Times New Roman" w:eastAsia="Times New Roman" w:hAnsi="Times New Roman"/>
          <w:sz w:val="24"/>
          <w:szCs w:val="24"/>
          <w:lang w:eastAsia="bg-BG"/>
        </w:rPr>
        <w:t>.</w:t>
      </w:r>
      <w:r w:rsidR="0070529E">
        <w:rPr>
          <w:rFonts w:ascii="Times New Roman" w:eastAsia="Times New Roman" w:hAnsi="Times New Roman"/>
          <w:sz w:val="24"/>
          <w:szCs w:val="24"/>
          <w:lang w:val="en-US" w:eastAsia="bg-BG"/>
        </w:rPr>
        <w:t>0</w:t>
      </w:r>
      <w:r w:rsidR="003A6CD8">
        <w:rPr>
          <w:rFonts w:ascii="Times New Roman" w:eastAsia="Times New Roman" w:hAnsi="Times New Roman"/>
          <w:sz w:val="24"/>
          <w:szCs w:val="24"/>
          <w:lang w:eastAsia="bg-BG"/>
        </w:rPr>
        <w:t>7</w:t>
      </w:r>
      <w:r w:rsidR="0070529E" w:rsidRPr="00596CC6">
        <w:rPr>
          <w:rFonts w:ascii="Times New Roman" w:eastAsia="Times New Roman" w:hAnsi="Times New Roman"/>
          <w:sz w:val="24"/>
          <w:szCs w:val="24"/>
          <w:lang w:eastAsia="bg-BG"/>
        </w:rPr>
        <w:t>.201</w:t>
      </w:r>
      <w:r w:rsidR="0070529E">
        <w:rPr>
          <w:rFonts w:ascii="Times New Roman" w:eastAsia="Times New Roman" w:hAnsi="Times New Roman"/>
          <w:sz w:val="24"/>
          <w:szCs w:val="24"/>
          <w:lang w:val="en-US" w:eastAsia="bg-BG"/>
        </w:rPr>
        <w:t>7</w:t>
      </w:r>
      <w:r w:rsidR="0070529E" w:rsidRPr="00596CC6">
        <w:rPr>
          <w:rFonts w:ascii="Times New Roman" w:eastAsia="Times New Roman" w:hAnsi="Times New Roman"/>
          <w:sz w:val="24"/>
          <w:szCs w:val="24"/>
          <w:lang w:eastAsia="bg-BG"/>
        </w:rPr>
        <w:t xml:space="preserve"> г.</w:t>
      </w:r>
      <w:r w:rsidR="00937462">
        <w:rPr>
          <w:rFonts w:ascii="Times New Roman" w:hAnsi="Times New Roman" w:cs="Times New Roman"/>
          <w:sz w:val="24"/>
          <w:szCs w:val="24"/>
        </w:rPr>
        <w:t xml:space="preserve"> в </w:t>
      </w:r>
      <w:r w:rsidR="00243C1D" w:rsidRPr="006D3927">
        <w:rPr>
          <w:rFonts w:ascii="Times New Roman" w:hAnsi="Times New Roman" w:cs="Times New Roman"/>
          <w:sz w:val="24"/>
          <w:szCs w:val="24"/>
        </w:rPr>
        <w:t xml:space="preserve">периода от </w:t>
      </w:r>
      <w:r w:rsidR="003A6CD8">
        <w:rPr>
          <w:rFonts w:ascii="Times New Roman" w:hAnsi="Times New Roman" w:cs="Times New Roman"/>
          <w:sz w:val="24"/>
          <w:szCs w:val="24"/>
        </w:rPr>
        <w:t>24</w:t>
      </w:r>
      <w:r w:rsidR="00AC4F32" w:rsidRPr="006D3927">
        <w:rPr>
          <w:rFonts w:ascii="Times New Roman" w:hAnsi="Times New Roman" w:cs="Times New Roman"/>
          <w:sz w:val="24"/>
          <w:szCs w:val="24"/>
        </w:rPr>
        <w:t>.</w:t>
      </w:r>
      <w:r w:rsidR="0070529E">
        <w:rPr>
          <w:rFonts w:ascii="Times New Roman" w:hAnsi="Times New Roman" w:cs="Times New Roman"/>
          <w:sz w:val="24"/>
          <w:szCs w:val="24"/>
        </w:rPr>
        <w:t>08</w:t>
      </w:r>
      <w:r w:rsidR="00243C1D" w:rsidRPr="006D3927">
        <w:rPr>
          <w:rFonts w:ascii="Times New Roman" w:hAnsi="Times New Roman" w:cs="Times New Roman"/>
          <w:sz w:val="24"/>
          <w:szCs w:val="24"/>
        </w:rPr>
        <w:t>.201</w:t>
      </w:r>
      <w:r w:rsidR="0070529E">
        <w:rPr>
          <w:rFonts w:ascii="Times New Roman" w:hAnsi="Times New Roman" w:cs="Times New Roman"/>
          <w:sz w:val="24"/>
          <w:szCs w:val="24"/>
        </w:rPr>
        <w:t xml:space="preserve">7 </w:t>
      </w:r>
      <w:r w:rsidR="00243C1D" w:rsidRPr="006D3927">
        <w:rPr>
          <w:rFonts w:ascii="Times New Roman" w:hAnsi="Times New Roman" w:cs="Times New Roman"/>
          <w:sz w:val="24"/>
          <w:szCs w:val="24"/>
        </w:rPr>
        <w:t xml:space="preserve">г. </w:t>
      </w:r>
      <w:r w:rsidR="002B2637" w:rsidRPr="006D3927">
        <w:rPr>
          <w:rFonts w:ascii="Times New Roman" w:hAnsi="Times New Roman" w:cs="Times New Roman"/>
          <w:sz w:val="24"/>
          <w:szCs w:val="24"/>
        </w:rPr>
        <w:t xml:space="preserve">– </w:t>
      </w:r>
      <w:r w:rsidR="003638EE" w:rsidRPr="003D318F">
        <w:rPr>
          <w:rFonts w:ascii="Times New Roman" w:hAnsi="Times New Roman" w:cs="Times New Roman"/>
          <w:sz w:val="24"/>
          <w:szCs w:val="24"/>
        </w:rPr>
        <w:t>3</w:t>
      </w:r>
      <w:r w:rsidR="0070529E" w:rsidRPr="003D318F">
        <w:rPr>
          <w:rFonts w:ascii="Times New Roman" w:hAnsi="Times New Roman" w:cs="Times New Roman"/>
          <w:sz w:val="24"/>
          <w:szCs w:val="24"/>
        </w:rPr>
        <w:t>1</w:t>
      </w:r>
      <w:r w:rsidR="002B2637" w:rsidRPr="003D318F">
        <w:rPr>
          <w:rFonts w:ascii="Times New Roman" w:hAnsi="Times New Roman" w:cs="Times New Roman"/>
          <w:sz w:val="24"/>
          <w:szCs w:val="24"/>
        </w:rPr>
        <w:t>.</w:t>
      </w:r>
      <w:r w:rsidR="003638EE" w:rsidRPr="003D318F">
        <w:rPr>
          <w:rFonts w:ascii="Times New Roman" w:hAnsi="Times New Roman" w:cs="Times New Roman"/>
          <w:sz w:val="24"/>
          <w:szCs w:val="24"/>
        </w:rPr>
        <w:t>10</w:t>
      </w:r>
      <w:r w:rsidR="002B2637" w:rsidRPr="003D318F">
        <w:rPr>
          <w:rFonts w:ascii="Times New Roman" w:hAnsi="Times New Roman" w:cs="Times New Roman"/>
          <w:sz w:val="24"/>
          <w:szCs w:val="24"/>
        </w:rPr>
        <w:t>.201</w:t>
      </w:r>
      <w:r w:rsidR="006C6133" w:rsidRPr="003D318F">
        <w:rPr>
          <w:rFonts w:ascii="Times New Roman" w:hAnsi="Times New Roman" w:cs="Times New Roman"/>
          <w:sz w:val="24"/>
          <w:szCs w:val="24"/>
        </w:rPr>
        <w:t>7</w:t>
      </w:r>
      <w:r w:rsidR="00D0262A" w:rsidRPr="003D318F">
        <w:rPr>
          <w:rFonts w:ascii="Times New Roman" w:hAnsi="Times New Roman" w:cs="Times New Roman"/>
          <w:sz w:val="24"/>
          <w:szCs w:val="24"/>
        </w:rPr>
        <w:t xml:space="preserve"> </w:t>
      </w:r>
      <w:r w:rsidR="002B2637" w:rsidRPr="003D318F">
        <w:rPr>
          <w:rFonts w:ascii="Times New Roman" w:hAnsi="Times New Roman" w:cs="Times New Roman"/>
          <w:sz w:val="24"/>
          <w:szCs w:val="24"/>
        </w:rPr>
        <w:t>г.</w:t>
      </w:r>
      <w:r w:rsidR="002B2637" w:rsidRPr="006D3927">
        <w:rPr>
          <w:rFonts w:ascii="Times New Roman" w:hAnsi="Times New Roman" w:cs="Times New Roman"/>
          <w:sz w:val="24"/>
          <w:szCs w:val="24"/>
        </w:rPr>
        <w:t xml:space="preserve"> с</w:t>
      </w:r>
      <w:r w:rsidR="00937462">
        <w:rPr>
          <w:rFonts w:ascii="Times New Roman" w:hAnsi="Times New Roman" w:cs="Times New Roman"/>
          <w:sz w:val="24"/>
          <w:szCs w:val="24"/>
        </w:rPr>
        <w:t>е</w:t>
      </w:r>
      <w:r w:rsidR="002B2637" w:rsidRPr="006D3927">
        <w:rPr>
          <w:rFonts w:ascii="Times New Roman" w:hAnsi="Times New Roman" w:cs="Times New Roman"/>
          <w:sz w:val="24"/>
          <w:szCs w:val="24"/>
        </w:rPr>
        <w:t xml:space="preserve"> провед</w:t>
      </w:r>
      <w:r w:rsidR="00937462">
        <w:rPr>
          <w:rFonts w:ascii="Times New Roman" w:hAnsi="Times New Roman" w:cs="Times New Roman"/>
          <w:sz w:val="24"/>
          <w:szCs w:val="24"/>
        </w:rPr>
        <w:t>оха</w:t>
      </w:r>
      <w:r w:rsidR="007E1AC4">
        <w:rPr>
          <w:rFonts w:ascii="Times New Roman" w:hAnsi="Times New Roman" w:cs="Times New Roman"/>
          <w:sz w:val="24"/>
          <w:szCs w:val="24"/>
          <w:lang w:val="en-US"/>
        </w:rPr>
        <w:t xml:space="preserve"> </w:t>
      </w:r>
      <w:r w:rsidR="007E1AC4">
        <w:rPr>
          <w:rFonts w:ascii="Times New Roman" w:hAnsi="Times New Roman" w:cs="Times New Roman"/>
          <w:sz w:val="24"/>
          <w:szCs w:val="24"/>
        </w:rPr>
        <w:t>няколко</w:t>
      </w:r>
      <w:r w:rsidR="002B2637" w:rsidRPr="006D3927">
        <w:rPr>
          <w:rFonts w:ascii="Times New Roman" w:hAnsi="Times New Roman" w:cs="Times New Roman"/>
          <w:sz w:val="24"/>
          <w:szCs w:val="24"/>
        </w:rPr>
        <w:t xml:space="preserve"> </w:t>
      </w:r>
      <w:r w:rsidR="00937462">
        <w:rPr>
          <w:rFonts w:ascii="Times New Roman" w:hAnsi="Times New Roman" w:cs="Times New Roman"/>
          <w:sz w:val="24"/>
          <w:szCs w:val="24"/>
        </w:rPr>
        <w:t>заседания на</w:t>
      </w:r>
      <w:r w:rsidR="00490417">
        <w:rPr>
          <w:rFonts w:ascii="Times New Roman" w:hAnsi="Times New Roman" w:cs="Times New Roman"/>
          <w:sz w:val="24"/>
          <w:szCs w:val="24"/>
        </w:rPr>
        <w:t xml:space="preserve"> назначена от Вас</w:t>
      </w:r>
      <w:r w:rsidR="00937462">
        <w:rPr>
          <w:rFonts w:ascii="Times New Roman" w:hAnsi="Times New Roman" w:cs="Times New Roman"/>
          <w:sz w:val="24"/>
          <w:szCs w:val="24"/>
        </w:rPr>
        <w:t xml:space="preserve"> комисия</w:t>
      </w:r>
      <w:r w:rsidR="006F14D1">
        <w:rPr>
          <w:rFonts w:ascii="Times New Roman" w:hAnsi="Times New Roman" w:cs="Times New Roman"/>
          <w:sz w:val="24"/>
          <w:szCs w:val="24"/>
        </w:rPr>
        <w:t>.</w:t>
      </w:r>
      <w:r w:rsidR="00937462">
        <w:rPr>
          <w:rFonts w:ascii="Times New Roman" w:hAnsi="Times New Roman" w:cs="Times New Roman"/>
          <w:sz w:val="24"/>
          <w:szCs w:val="24"/>
        </w:rPr>
        <w:t xml:space="preserve"> </w:t>
      </w:r>
    </w:p>
    <w:p w:rsidR="00490417" w:rsidRDefault="00490417" w:rsidP="00B07AE6">
      <w:pPr>
        <w:pStyle w:val="ab"/>
        <w:ind w:firstLine="708"/>
        <w:rPr>
          <w:rFonts w:ascii="Times New Roman" w:eastAsia="Times New Roman" w:hAnsi="Times New Roman"/>
          <w:sz w:val="24"/>
          <w:szCs w:val="24"/>
          <w:lang w:eastAsia="bg-BG"/>
        </w:rPr>
      </w:pPr>
      <w:r>
        <w:rPr>
          <w:rFonts w:ascii="Times New Roman" w:hAnsi="Times New Roman"/>
          <w:sz w:val="24"/>
          <w:szCs w:val="24"/>
        </w:rPr>
        <w:t xml:space="preserve">На </w:t>
      </w:r>
      <w:r w:rsidR="006F14D1">
        <w:rPr>
          <w:rFonts w:ascii="Times New Roman" w:eastAsia="Times New Roman" w:hAnsi="Times New Roman"/>
          <w:sz w:val="24"/>
          <w:szCs w:val="24"/>
          <w:lang w:eastAsia="bg-BG"/>
        </w:rPr>
        <w:t>24</w:t>
      </w:r>
      <w:r w:rsidRPr="00596CC6">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08</w:t>
      </w:r>
      <w:r w:rsidRPr="00596CC6">
        <w:rPr>
          <w:rFonts w:ascii="Times New Roman" w:eastAsia="Times New Roman" w:hAnsi="Times New Roman"/>
          <w:sz w:val="24"/>
          <w:szCs w:val="24"/>
          <w:lang w:eastAsia="bg-BG"/>
        </w:rPr>
        <w:t>.201</w:t>
      </w:r>
      <w:r>
        <w:rPr>
          <w:rFonts w:ascii="Times New Roman" w:eastAsia="Times New Roman" w:hAnsi="Times New Roman"/>
          <w:sz w:val="24"/>
          <w:szCs w:val="24"/>
          <w:lang w:val="en-US" w:eastAsia="bg-BG"/>
        </w:rPr>
        <w:t>7</w:t>
      </w:r>
      <w:r w:rsidRPr="00596CC6">
        <w:rPr>
          <w:rFonts w:ascii="Times New Roman" w:eastAsia="Times New Roman" w:hAnsi="Times New Roman"/>
          <w:sz w:val="24"/>
          <w:szCs w:val="24"/>
          <w:lang w:eastAsia="bg-BG"/>
        </w:rPr>
        <w:t xml:space="preserve"> г.</w:t>
      </w:r>
      <w:r>
        <w:rPr>
          <w:rFonts w:ascii="Times New Roman" w:eastAsia="Times New Roman" w:hAnsi="Times New Roman"/>
          <w:sz w:val="24"/>
          <w:szCs w:val="24"/>
          <w:lang w:eastAsia="bg-BG"/>
        </w:rPr>
        <w:t xml:space="preserve">, комисия в състав </w:t>
      </w:r>
    </w:p>
    <w:p w:rsidR="00490417" w:rsidRPr="00532824" w:rsidRDefault="00490417" w:rsidP="00490417">
      <w:pPr>
        <w:overflowPunct w:val="0"/>
        <w:spacing w:after="0" w:line="240" w:lineRule="auto"/>
        <w:ind w:firstLine="720"/>
        <w:rPr>
          <w:rFonts w:ascii="Times New Roman" w:eastAsia="Times New Roman" w:hAnsi="Times New Roman" w:cs="Times New Roman"/>
          <w:sz w:val="24"/>
          <w:szCs w:val="24"/>
        </w:rPr>
      </w:pPr>
      <w:r w:rsidRPr="00532824">
        <w:rPr>
          <w:rFonts w:ascii="Times New Roman" w:eastAsia="Times New Roman" w:hAnsi="Times New Roman" w:cs="Times New Roman"/>
          <w:b/>
          <w:sz w:val="24"/>
          <w:szCs w:val="24"/>
        </w:rPr>
        <w:t>Председател:</w:t>
      </w:r>
      <w:r w:rsidRPr="00532824">
        <w:rPr>
          <w:rFonts w:ascii="Times New Roman" w:eastAsia="Times New Roman" w:hAnsi="Times New Roman" w:cs="Times New Roman"/>
          <w:sz w:val="24"/>
          <w:szCs w:val="24"/>
        </w:rPr>
        <w:t xml:space="preserve"> инж. </w:t>
      </w:r>
      <w:r w:rsidRPr="00532824">
        <w:rPr>
          <w:rFonts w:ascii="Times New Roman" w:eastAsia="Times New Roman" w:hAnsi="Times New Roman" w:cs="Times New Roman"/>
          <w:sz w:val="24"/>
          <w:szCs w:val="24"/>
          <w:lang w:eastAsia="bg-BG"/>
        </w:rPr>
        <w:t>Мая Кръстева – Директор дирекция „УТКС“</w:t>
      </w:r>
      <w:r w:rsidRPr="00532824">
        <w:rPr>
          <w:rFonts w:ascii="Times New Roman" w:eastAsia="Times New Roman" w:hAnsi="Times New Roman" w:cs="Times New Roman"/>
          <w:sz w:val="24"/>
          <w:szCs w:val="24"/>
        </w:rPr>
        <w:t>;</w:t>
      </w:r>
    </w:p>
    <w:p w:rsidR="00490417" w:rsidRPr="00532824" w:rsidRDefault="00490417" w:rsidP="00490417">
      <w:pPr>
        <w:spacing w:after="0" w:line="240" w:lineRule="auto"/>
        <w:ind w:firstLine="720"/>
        <w:rPr>
          <w:rFonts w:ascii="Times New Roman" w:eastAsia="Times New Roman" w:hAnsi="Times New Roman" w:cs="Times New Roman"/>
          <w:b/>
          <w:sz w:val="24"/>
          <w:szCs w:val="24"/>
          <w:lang w:val="en-US"/>
        </w:rPr>
      </w:pPr>
      <w:proofErr w:type="spellStart"/>
      <w:r w:rsidRPr="00532824">
        <w:rPr>
          <w:rFonts w:ascii="Times New Roman" w:eastAsia="Times New Roman" w:hAnsi="Times New Roman" w:cs="Times New Roman"/>
          <w:b/>
          <w:sz w:val="24"/>
          <w:szCs w:val="24"/>
          <w:lang w:val="en-US"/>
        </w:rPr>
        <w:t>Членове</w:t>
      </w:r>
      <w:proofErr w:type="spellEnd"/>
      <w:r w:rsidRPr="00532824">
        <w:rPr>
          <w:rFonts w:ascii="Times New Roman" w:eastAsia="Times New Roman" w:hAnsi="Times New Roman" w:cs="Times New Roman"/>
          <w:b/>
          <w:sz w:val="24"/>
          <w:szCs w:val="24"/>
          <w:lang w:val="en-US"/>
        </w:rPr>
        <w:t xml:space="preserve">: </w:t>
      </w:r>
    </w:p>
    <w:p w:rsidR="003638EE" w:rsidRPr="003638EE" w:rsidRDefault="003638EE" w:rsidP="003638EE">
      <w:pPr>
        <w:spacing w:after="0" w:line="240" w:lineRule="auto"/>
        <w:ind w:firstLine="720"/>
        <w:rPr>
          <w:rFonts w:ascii="Times New Roman" w:eastAsia="Times New Roman" w:hAnsi="Times New Roman" w:cs="Times New Roman"/>
          <w:sz w:val="24"/>
          <w:szCs w:val="24"/>
        </w:rPr>
      </w:pPr>
      <w:r w:rsidRPr="003638EE">
        <w:rPr>
          <w:rFonts w:ascii="Times New Roman" w:eastAsia="Times New Roman" w:hAnsi="Times New Roman" w:cs="Times New Roman"/>
          <w:sz w:val="24"/>
          <w:szCs w:val="24"/>
          <w:lang w:val="en-US"/>
        </w:rPr>
        <w:t>1.</w:t>
      </w:r>
      <w:r w:rsidRPr="003638EE">
        <w:rPr>
          <w:rFonts w:ascii="Times New Roman" w:eastAsia="Times New Roman" w:hAnsi="Times New Roman" w:cs="Times New Roman"/>
          <w:sz w:val="24"/>
          <w:szCs w:val="24"/>
        </w:rPr>
        <w:t xml:space="preserve"> </w:t>
      </w:r>
      <w:proofErr w:type="gramStart"/>
      <w:r w:rsidRPr="003638EE">
        <w:rPr>
          <w:rFonts w:ascii="Times New Roman" w:eastAsia="Times New Roman" w:hAnsi="Times New Roman" w:cs="Times New Roman"/>
          <w:sz w:val="24"/>
          <w:szCs w:val="24"/>
        </w:rPr>
        <w:t>инж</w:t>
      </w:r>
      <w:proofErr w:type="gramEnd"/>
      <w:r w:rsidRPr="003638EE">
        <w:rPr>
          <w:rFonts w:ascii="Times New Roman" w:eastAsia="Times New Roman" w:hAnsi="Times New Roman" w:cs="Times New Roman"/>
          <w:sz w:val="24"/>
          <w:szCs w:val="24"/>
        </w:rPr>
        <w:t xml:space="preserve">. </w:t>
      </w:r>
      <w:r w:rsidRPr="003638EE">
        <w:rPr>
          <w:rFonts w:ascii="Times New Roman" w:eastAsia="Times New Roman" w:hAnsi="Times New Roman" w:cs="Times New Roman"/>
          <w:sz w:val="24"/>
          <w:szCs w:val="24"/>
          <w:lang w:eastAsia="bg-BG"/>
        </w:rPr>
        <w:t xml:space="preserve">Вера </w:t>
      </w:r>
      <w:r w:rsidRPr="003638EE">
        <w:rPr>
          <w:rFonts w:ascii="Times New Roman" w:eastAsia="Times New Roman" w:hAnsi="Times New Roman" w:cs="Times New Roman"/>
          <w:sz w:val="24"/>
          <w:szCs w:val="24"/>
          <w:lang w:val="en-US"/>
        </w:rPr>
        <w:t xml:space="preserve"> </w:t>
      </w:r>
      <w:r w:rsidRPr="003638EE">
        <w:rPr>
          <w:rFonts w:ascii="Times New Roman" w:eastAsia="Times New Roman" w:hAnsi="Times New Roman" w:cs="Times New Roman"/>
          <w:sz w:val="24"/>
          <w:szCs w:val="24"/>
        </w:rPr>
        <w:t xml:space="preserve">Иванова </w:t>
      </w:r>
      <w:r w:rsidRPr="003638EE">
        <w:rPr>
          <w:rFonts w:ascii="Times New Roman" w:eastAsia="Times New Roman" w:hAnsi="Times New Roman" w:cs="Times New Roman"/>
          <w:sz w:val="24"/>
          <w:szCs w:val="24"/>
          <w:lang w:val="en-US"/>
        </w:rPr>
        <w:t xml:space="preserve">– </w:t>
      </w:r>
      <w:r w:rsidRPr="003638EE">
        <w:rPr>
          <w:rFonts w:ascii="Times New Roman" w:eastAsia="Times New Roman" w:hAnsi="Times New Roman" w:cs="Times New Roman"/>
          <w:sz w:val="24"/>
          <w:szCs w:val="24"/>
        </w:rPr>
        <w:t>Началник отдел „КС</w:t>
      </w:r>
      <w:r w:rsidRPr="003638EE">
        <w:rPr>
          <w:rFonts w:ascii="Times New Roman" w:eastAsia="Times New Roman" w:hAnsi="Times New Roman" w:cs="Times New Roman"/>
          <w:sz w:val="24"/>
          <w:szCs w:val="24"/>
          <w:lang w:val="en-US"/>
        </w:rPr>
        <w:t>”</w:t>
      </w:r>
      <w:r w:rsidRPr="003638EE">
        <w:rPr>
          <w:rFonts w:ascii="Times New Roman" w:eastAsia="Times New Roman" w:hAnsi="Times New Roman" w:cs="Times New Roman"/>
          <w:sz w:val="24"/>
          <w:szCs w:val="24"/>
        </w:rPr>
        <w:t>;</w:t>
      </w:r>
    </w:p>
    <w:p w:rsidR="003638EE" w:rsidRPr="003638EE" w:rsidRDefault="003638EE" w:rsidP="003638EE">
      <w:pPr>
        <w:spacing w:after="0" w:line="240" w:lineRule="auto"/>
        <w:ind w:firstLine="720"/>
        <w:rPr>
          <w:rFonts w:ascii="Times New Roman" w:eastAsia="Times New Roman" w:hAnsi="Times New Roman" w:cs="Times New Roman"/>
          <w:sz w:val="24"/>
          <w:szCs w:val="24"/>
        </w:rPr>
      </w:pPr>
      <w:r w:rsidRPr="003638EE">
        <w:rPr>
          <w:rFonts w:ascii="Times New Roman" w:eastAsia="Times New Roman" w:hAnsi="Times New Roman" w:cs="Times New Roman"/>
          <w:sz w:val="24"/>
          <w:szCs w:val="24"/>
          <w:lang w:val="en-US"/>
        </w:rPr>
        <w:t>2.</w:t>
      </w:r>
      <w:r w:rsidRPr="003638EE">
        <w:rPr>
          <w:rFonts w:ascii="Times New Roman" w:eastAsia="Times New Roman" w:hAnsi="Times New Roman" w:cs="Times New Roman"/>
          <w:sz w:val="24"/>
          <w:szCs w:val="24"/>
        </w:rPr>
        <w:t xml:space="preserve"> </w:t>
      </w:r>
      <w:proofErr w:type="spellStart"/>
      <w:r w:rsidRPr="003638EE">
        <w:rPr>
          <w:rFonts w:ascii="Times New Roman" w:eastAsia="Times New Roman" w:hAnsi="Times New Roman" w:cs="Times New Roman"/>
          <w:sz w:val="24"/>
          <w:szCs w:val="24"/>
          <w:lang w:val="en-US"/>
        </w:rPr>
        <w:t>Соня</w:t>
      </w:r>
      <w:proofErr w:type="spellEnd"/>
      <w:r w:rsidRPr="003638EE">
        <w:rPr>
          <w:rFonts w:ascii="Times New Roman" w:eastAsia="Times New Roman" w:hAnsi="Times New Roman" w:cs="Times New Roman"/>
          <w:sz w:val="24"/>
          <w:szCs w:val="24"/>
          <w:lang w:val="en-US"/>
        </w:rPr>
        <w:t xml:space="preserve"> </w:t>
      </w:r>
      <w:proofErr w:type="spellStart"/>
      <w:r w:rsidRPr="003638EE">
        <w:rPr>
          <w:rFonts w:ascii="Times New Roman" w:eastAsia="Times New Roman" w:hAnsi="Times New Roman" w:cs="Times New Roman"/>
          <w:sz w:val="24"/>
          <w:szCs w:val="24"/>
          <w:lang w:val="en-US"/>
        </w:rPr>
        <w:t>Станчева</w:t>
      </w:r>
      <w:proofErr w:type="spellEnd"/>
      <w:r w:rsidRPr="003638EE">
        <w:rPr>
          <w:rFonts w:ascii="Times New Roman" w:eastAsia="Times New Roman" w:hAnsi="Times New Roman" w:cs="Times New Roman"/>
          <w:sz w:val="24"/>
          <w:szCs w:val="24"/>
          <w:lang w:val="en-US"/>
        </w:rPr>
        <w:t xml:space="preserve"> – </w:t>
      </w:r>
      <w:r w:rsidRPr="003638EE">
        <w:rPr>
          <w:rFonts w:ascii="Times New Roman" w:eastAsia="Times New Roman" w:hAnsi="Times New Roman" w:cs="Times New Roman"/>
          <w:sz w:val="24"/>
          <w:szCs w:val="24"/>
        </w:rPr>
        <w:t>Директор дирекция „ПД“</w:t>
      </w:r>
    </w:p>
    <w:p w:rsidR="00490417" w:rsidRPr="007E1AC4" w:rsidRDefault="007E1AC4" w:rsidP="00490417">
      <w:pPr>
        <w:spacing w:after="0" w:line="240" w:lineRule="auto"/>
        <w:ind w:firstLine="720"/>
        <w:rPr>
          <w:rFonts w:ascii="Times New Roman" w:eastAsia="Times New Roman" w:hAnsi="Times New Roman" w:cs="Times New Roman"/>
          <w:sz w:val="24"/>
          <w:szCs w:val="24"/>
        </w:rPr>
      </w:pPr>
      <w:r w:rsidRPr="007E1AC4">
        <w:rPr>
          <w:rFonts w:ascii="Times New Roman" w:eastAsia="Times New Roman" w:hAnsi="Times New Roman" w:cs="Times New Roman"/>
          <w:sz w:val="24"/>
          <w:szCs w:val="24"/>
        </w:rPr>
        <w:t>с</w:t>
      </w:r>
      <w:r w:rsidR="00490417" w:rsidRPr="007E1AC4">
        <w:rPr>
          <w:rFonts w:ascii="Times New Roman" w:eastAsia="Times New Roman" w:hAnsi="Times New Roman" w:cs="Times New Roman"/>
          <w:sz w:val="24"/>
          <w:szCs w:val="24"/>
        </w:rPr>
        <w:t xml:space="preserve">е събра </w:t>
      </w:r>
      <w:r w:rsidR="00D60EB6" w:rsidRPr="007E1AC4">
        <w:rPr>
          <w:rFonts w:ascii="Times New Roman" w:eastAsia="Times New Roman" w:hAnsi="Times New Roman" w:cs="Times New Roman"/>
          <w:sz w:val="24"/>
          <w:szCs w:val="24"/>
        </w:rPr>
        <w:t>на</w:t>
      </w:r>
      <w:r w:rsidR="00490417" w:rsidRPr="007E1AC4">
        <w:rPr>
          <w:rFonts w:ascii="Times New Roman" w:eastAsia="Times New Roman" w:hAnsi="Times New Roman" w:cs="Times New Roman"/>
          <w:sz w:val="24"/>
          <w:szCs w:val="24"/>
        </w:rPr>
        <w:t xml:space="preserve"> заседание за отваряне на постъпилите оферти.</w:t>
      </w:r>
    </w:p>
    <w:p w:rsidR="005769CA" w:rsidRDefault="00400046" w:rsidP="00B07AE6">
      <w:pPr>
        <w:pStyle w:val="ab"/>
        <w:ind w:firstLine="708"/>
        <w:rPr>
          <w:rFonts w:ascii="Times New Roman" w:hAnsi="Times New Roman"/>
          <w:sz w:val="24"/>
          <w:szCs w:val="24"/>
        </w:rPr>
      </w:pPr>
      <w:r w:rsidRPr="00B07AE6">
        <w:rPr>
          <w:rFonts w:ascii="Times New Roman" w:hAnsi="Times New Roman"/>
          <w:sz w:val="24"/>
          <w:szCs w:val="24"/>
        </w:rPr>
        <w:t>П</w:t>
      </w:r>
      <w:r w:rsidR="002B2D41" w:rsidRPr="00B07AE6">
        <w:rPr>
          <w:rFonts w:ascii="Times New Roman" w:hAnsi="Times New Roman"/>
          <w:sz w:val="24"/>
          <w:szCs w:val="24"/>
        </w:rPr>
        <w:t>остъпили</w:t>
      </w:r>
      <w:r w:rsidRPr="00B07AE6">
        <w:rPr>
          <w:rFonts w:ascii="Times New Roman" w:hAnsi="Times New Roman"/>
          <w:sz w:val="24"/>
          <w:szCs w:val="24"/>
        </w:rPr>
        <w:t xml:space="preserve"> са следните</w:t>
      </w:r>
      <w:r w:rsidR="002B2D41" w:rsidRPr="00B07AE6">
        <w:rPr>
          <w:rFonts w:ascii="Times New Roman" w:hAnsi="Times New Roman"/>
          <w:sz w:val="24"/>
          <w:szCs w:val="24"/>
        </w:rPr>
        <w:t xml:space="preserve"> оферти</w:t>
      </w:r>
      <w:r w:rsidR="005769CA" w:rsidRPr="00B07AE6">
        <w:rPr>
          <w:rFonts w:ascii="Times New Roman" w:hAnsi="Times New Roman"/>
          <w:sz w:val="24"/>
          <w:szCs w:val="24"/>
        </w:rPr>
        <w:t xml:space="preserve">: </w:t>
      </w:r>
    </w:p>
    <w:tbl>
      <w:tblPr>
        <w:tblW w:w="7655" w:type="dxa"/>
        <w:jc w:val="center"/>
        <w:tblInd w:w="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3969"/>
        <w:gridCol w:w="3260"/>
      </w:tblGrid>
      <w:tr w:rsidR="00117CF5" w:rsidRPr="00117CF5" w:rsidTr="00930CD5">
        <w:trPr>
          <w:trHeight w:val="219"/>
          <w:jc w:val="center"/>
        </w:trPr>
        <w:tc>
          <w:tcPr>
            <w:tcW w:w="426" w:type="dxa"/>
            <w:shd w:val="clear" w:color="auto" w:fill="E6E6E6"/>
            <w:vAlign w:val="center"/>
          </w:tcPr>
          <w:p w:rsidR="00117CF5" w:rsidRPr="00117CF5" w:rsidRDefault="00117CF5" w:rsidP="00117CF5">
            <w:pPr>
              <w:spacing w:after="0" w:line="240" w:lineRule="auto"/>
              <w:jc w:val="center"/>
              <w:rPr>
                <w:rFonts w:ascii="Times New Roman" w:eastAsia="Times New Roman" w:hAnsi="Times New Roman" w:cs="Times New Roman"/>
                <w:b/>
                <w:sz w:val="24"/>
                <w:szCs w:val="24"/>
              </w:rPr>
            </w:pPr>
            <w:r w:rsidRPr="00117CF5">
              <w:rPr>
                <w:rFonts w:ascii="Times New Roman" w:eastAsia="Times New Roman" w:hAnsi="Times New Roman" w:cs="Times New Roman"/>
                <w:b/>
                <w:sz w:val="24"/>
                <w:szCs w:val="24"/>
              </w:rPr>
              <w:t>№</w:t>
            </w:r>
          </w:p>
        </w:tc>
        <w:tc>
          <w:tcPr>
            <w:tcW w:w="3969" w:type="dxa"/>
            <w:shd w:val="clear" w:color="auto" w:fill="E6E6E6"/>
            <w:vAlign w:val="center"/>
          </w:tcPr>
          <w:p w:rsidR="00117CF5" w:rsidRPr="00117CF5" w:rsidRDefault="00117CF5" w:rsidP="00117CF5">
            <w:pPr>
              <w:spacing w:after="0" w:line="240" w:lineRule="auto"/>
              <w:jc w:val="center"/>
              <w:rPr>
                <w:rFonts w:ascii="Times New Roman" w:eastAsia="Times New Roman" w:hAnsi="Times New Roman" w:cs="Times New Roman"/>
                <w:b/>
                <w:sz w:val="24"/>
                <w:szCs w:val="24"/>
              </w:rPr>
            </w:pPr>
            <w:r w:rsidRPr="00117CF5">
              <w:rPr>
                <w:rFonts w:ascii="Times New Roman" w:eastAsia="Times New Roman" w:hAnsi="Times New Roman" w:cs="Times New Roman"/>
                <w:b/>
                <w:sz w:val="24"/>
                <w:szCs w:val="24"/>
              </w:rPr>
              <w:t>Подател на оферта/заявление</w:t>
            </w:r>
          </w:p>
        </w:tc>
        <w:tc>
          <w:tcPr>
            <w:tcW w:w="3260" w:type="dxa"/>
            <w:shd w:val="clear" w:color="auto" w:fill="E6E6E6"/>
            <w:vAlign w:val="center"/>
          </w:tcPr>
          <w:p w:rsidR="00117CF5" w:rsidRPr="00117CF5" w:rsidRDefault="00117CF5" w:rsidP="00117CF5">
            <w:pPr>
              <w:spacing w:after="0" w:line="240" w:lineRule="auto"/>
              <w:jc w:val="center"/>
              <w:rPr>
                <w:rFonts w:ascii="Times New Roman" w:eastAsia="Times New Roman" w:hAnsi="Times New Roman" w:cs="Times New Roman"/>
                <w:b/>
                <w:sz w:val="24"/>
                <w:szCs w:val="24"/>
              </w:rPr>
            </w:pPr>
            <w:r w:rsidRPr="00117CF5">
              <w:rPr>
                <w:rFonts w:ascii="Times New Roman" w:eastAsia="Times New Roman" w:hAnsi="Times New Roman" w:cs="Times New Roman"/>
                <w:b/>
                <w:sz w:val="24"/>
                <w:szCs w:val="24"/>
              </w:rPr>
              <w:t>№, дата и час на получаване</w:t>
            </w:r>
          </w:p>
        </w:tc>
      </w:tr>
      <w:tr w:rsidR="00117CF5" w:rsidRPr="00117CF5" w:rsidTr="00930CD5">
        <w:trPr>
          <w:trHeight w:val="217"/>
          <w:jc w:val="center"/>
        </w:trPr>
        <w:tc>
          <w:tcPr>
            <w:tcW w:w="426" w:type="dxa"/>
            <w:shd w:val="clear" w:color="auto" w:fill="auto"/>
            <w:vAlign w:val="center"/>
          </w:tcPr>
          <w:p w:rsidR="00117CF5" w:rsidRPr="00117CF5" w:rsidRDefault="00117CF5" w:rsidP="00117CF5">
            <w:pPr>
              <w:spacing w:after="100" w:afterAutospacing="1" w:line="240" w:lineRule="auto"/>
              <w:jc w:val="right"/>
              <w:rPr>
                <w:rFonts w:ascii="Times New Roman" w:eastAsia="Times New Roman" w:hAnsi="Times New Roman" w:cs="Times New Roman"/>
                <w:b/>
                <w:sz w:val="24"/>
                <w:szCs w:val="24"/>
              </w:rPr>
            </w:pPr>
            <w:r w:rsidRPr="00117CF5">
              <w:rPr>
                <w:rFonts w:ascii="Times New Roman" w:eastAsia="Times New Roman" w:hAnsi="Times New Roman" w:cs="Times New Roman"/>
                <w:b/>
                <w:sz w:val="24"/>
                <w:szCs w:val="24"/>
              </w:rPr>
              <w:t>1.</w:t>
            </w:r>
          </w:p>
        </w:tc>
        <w:tc>
          <w:tcPr>
            <w:tcW w:w="3969" w:type="dxa"/>
            <w:shd w:val="clear" w:color="auto" w:fill="auto"/>
            <w:vAlign w:val="center"/>
          </w:tcPr>
          <w:p w:rsidR="00117CF5" w:rsidRPr="00117CF5" w:rsidRDefault="00117CF5" w:rsidP="00117CF5">
            <w:pPr>
              <w:spacing w:after="100" w:afterAutospacing="1" w:line="240" w:lineRule="auto"/>
              <w:jc w:val="both"/>
              <w:rPr>
                <w:rFonts w:ascii="Times New Roman" w:eastAsia="Times New Roman" w:hAnsi="Times New Roman" w:cs="Times New Roman"/>
                <w:sz w:val="24"/>
                <w:szCs w:val="24"/>
              </w:rPr>
            </w:pPr>
            <w:r w:rsidRPr="00117CF5">
              <w:rPr>
                <w:rFonts w:ascii="Times New Roman" w:eastAsia="Times New Roman" w:hAnsi="Times New Roman" w:cs="Times New Roman"/>
                <w:sz w:val="24"/>
                <w:szCs w:val="24"/>
              </w:rPr>
              <w:t>„</w:t>
            </w:r>
            <w:proofErr w:type="spellStart"/>
            <w:r w:rsidRPr="00117CF5">
              <w:rPr>
                <w:rFonts w:ascii="Times New Roman" w:eastAsia="Times New Roman" w:hAnsi="Times New Roman" w:cs="Times New Roman"/>
                <w:sz w:val="24"/>
                <w:szCs w:val="24"/>
              </w:rPr>
              <w:t>Ведипема</w:t>
            </w:r>
            <w:proofErr w:type="spellEnd"/>
            <w:r w:rsidRPr="00117CF5">
              <w:rPr>
                <w:rFonts w:ascii="Times New Roman" w:eastAsia="Times New Roman" w:hAnsi="Times New Roman" w:cs="Times New Roman"/>
                <w:sz w:val="24"/>
                <w:szCs w:val="24"/>
              </w:rPr>
              <w:t xml:space="preserve">“ ЕООД </w:t>
            </w:r>
          </w:p>
        </w:tc>
        <w:tc>
          <w:tcPr>
            <w:tcW w:w="3260" w:type="dxa"/>
            <w:shd w:val="clear" w:color="auto" w:fill="auto"/>
            <w:vAlign w:val="center"/>
          </w:tcPr>
          <w:p w:rsidR="00117CF5" w:rsidRPr="00117CF5" w:rsidRDefault="00117CF5" w:rsidP="00117CF5">
            <w:pPr>
              <w:spacing w:after="100" w:afterAutospacing="1" w:line="240" w:lineRule="auto"/>
              <w:jc w:val="center"/>
              <w:rPr>
                <w:rFonts w:ascii="Times New Roman" w:eastAsia="Times New Roman" w:hAnsi="Times New Roman" w:cs="Times New Roman"/>
                <w:sz w:val="24"/>
                <w:szCs w:val="24"/>
              </w:rPr>
            </w:pPr>
            <w:r w:rsidRPr="00117CF5">
              <w:rPr>
                <w:rFonts w:ascii="Times New Roman" w:eastAsia="Times New Roman" w:hAnsi="Times New Roman" w:cs="Times New Roman"/>
                <w:sz w:val="24"/>
                <w:szCs w:val="24"/>
              </w:rPr>
              <w:t>№1/10.08.2017 г. в 10:15 часа</w:t>
            </w:r>
          </w:p>
        </w:tc>
      </w:tr>
      <w:tr w:rsidR="00117CF5" w:rsidRPr="00117CF5" w:rsidTr="00930CD5">
        <w:trPr>
          <w:trHeight w:val="372"/>
          <w:jc w:val="center"/>
        </w:trPr>
        <w:tc>
          <w:tcPr>
            <w:tcW w:w="426" w:type="dxa"/>
            <w:shd w:val="clear" w:color="auto" w:fill="auto"/>
            <w:vAlign w:val="center"/>
          </w:tcPr>
          <w:p w:rsidR="00117CF5" w:rsidRPr="00117CF5" w:rsidRDefault="00117CF5" w:rsidP="00117CF5">
            <w:pPr>
              <w:spacing w:after="100" w:afterAutospacing="1" w:line="240" w:lineRule="auto"/>
              <w:jc w:val="right"/>
              <w:rPr>
                <w:rFonts w:ascii="Times New Roman" w:eastAsia="Times New Roman" w:hAnsi="Times New Roman" w:cs="Times New Roman"/>
                <w:b/>
                <w:sz w:val="24"/>
                <w:szCs w:val="24"/>
              </w:rPr>
            </w:pPr>
            <w:r w:rsidRPr="00117CF5">
              <w:rPr>
                <w:rFonts w:ascii="Times New Roman" w:eastAsia="Times New Roman" w:hAnsi="Times New Roman" w:cs="Times New Roman"/>
                <w:b/>
                <w:sz w:val="24"/>
                <w:szCs w:val="24"/>
              </w:rPr>
              <w:t>2.</w:t>
            </w:r>
          </w:p>
        </w:tc>
        <w:tc>
          <w:tcPr>
            <w:tcW w:w="3969" w:type="dxa"/>
            <w:shd w:val="clear" w:color="auto" w:fill="auto"/>
            <w:vAlign w:val="center"/>
          </w:tcPr>
          <w:p w:rsidR="00117CF5" w:rsidRPr="00117CF5" w:rsidRDefault="00117CF5" w:rsidP="00117CF5">
            <w:pPr>
              <w:spacing w:after="100" w:afterAutospacing="1" w:line="240" w:lineRule="auto"/>
              <w:jc w:val="both"/>
              <w:rPr>
                <w:rFonts w:ascii="Times New Roman" w:eastAsia="Times New Roman" w:hAnsi="Times New Roman" w:cs="Times New Roman"/>
                <w:sz w:val="24"/>
                <w:szCs w:val="24"/>
              </w:rPr>
            </w:pPr>
            <w:r w:rsidRPr="00117CF5">
              <w:rPr>
                <w:rFonts w:ascii="Times New Roman" w:eastAsia="Times New Roman" w:hAnsi="Times New Roman" w:cs="Times New Roman"/>
                <w:sz w:val="24"/>
                <w:szCs w:val="24"/>
              </w:rPr>
              <w:t>„Аспект“ ООД</w:t>
            </w:r>
          </w:p>
        </w:tc>
        <w:tc>
          <w:tcPr>
            <w:tcW w:w="3260" w:type="dxa"/>
            <w:shd w:val="clear" w:color="auto" w:fill="auto"/>
            <w:vAlign w:val="center"/>
          </w:tcPr>
          <w:p w:rsidR="00117CF5" w:rsidRPr="00117CF5" w:rsidRDefault="00117CF5" w:rsidP="00117CF5">
            <w:pPr>
              <w:spacing w:after="100" w:afterAutospacing="1" w:line="240" w:lineRule="auto"/>
              <w:jc w:val="center"/>
              <w:rPr>
                <w:rFonts w:ascii="Times New Roman" w:eastAsia="Times New Roman" w:hAnsi="Times New Roman" w:cs="Times New Roman"/>
                <w:sz w:val="24"/>
                <w:szCs w:val="24"/>
              </w:rPr>
            </w:pPr>
            <w:r w:rsidRPr="00117CF5">
              <w:rPr>
                <w:rFonts w:ascii="Times New Roman" w:eastAsia="Times New Roman" w:hAnsi="Times New Roman" w:cs="Times New Roman"/>
                <w:sz w:val="24"/>
                <w:szCs w:val="24"/>
              </w:rPr>
              <w:t>№2/22.08.2017 г. в 14:30 часа</w:t>
            </w:r>
          </w:p>
        </w:tc>
      </w:tr>
      <w:tr w:rsidR="00117CF5" w:rsidRPr="00117CF5" w:rsidTr="00930CD5">
        <w:trPr>
          <w:trHeight w:val="311"/>
          <w:jc w:val="center"/>
        </w:trPr>
        <w:tc>
          <w:tcPr>
            <w:tcW w:w="426" w:type="dxa"/>
            <w:shd w:val="clear" w:color="auto" w:fill="auto"/>
            <w:vAlign w:val="center"/>
          </w:tcPr>
          <w:p w:rsidR="00117CF5" w:rsidRPr="00117CF5" w:rsidRDefault="00117CF5" w:rsidP="00117CF5">
            <w:pPr>
              <w:spacing w:after="100" w:afterAutospacing="1" w:line="240" w:lineRule="auto"/>
              <w:jc w:val="right"/>
              <w:rPr>
                <w:rFonts w:ascii="Times New Roman" w:eastAsia="Times New Roman" w:hAnsi="Times New Roman" w:cs="Times New Roman"/>
                <w:b/>
                <w:sz w:val="24"/>
                <w:szCs w:val="24"/>
              </w:rPr>
            </w:pPr>
            <w:r w:rsidRPr="00117CF5">
              <w:rPr>
                <w:rFonts w:ascii="Times New Roman" w:eastAsia="Times New Roman" w:hAnsi="Times New Roman" w:cs="Times New Roman"/>
                <w:b/>
                <w:sz w:val="24"/>
                <w:szCs w:val="24"/>
              </w:rPr>
              <w:t>3.</w:t>
            </w:r>
          </w:p>
        </w:tc>
        <w:tc>
          <w:tcPr>
            <w:tcW w:w="3969" w:type="dxa"/>
            <w:shd w:val="clear" w:color="auto" w:fill="auto"/>
            <w:vAlign w:val="center"/>
          </w:tcPr>
          <w:p w:rsidR="00117CF5" w:rsidRPr="00117CF5" w:rsidRDefault="00117CF5" w:rsidP="00117CF5">
            <w:pPr>
              <w:spacing w:after="100" w:afterAutospacing="1" w:line="240" w:lineRule="auto"/>
              <w:jc w:val="both"/>
              <w:rPr>
                <w:rFonts w:ascii="Times New Roman" w:eastAsia="Times New Roman" w:hAnsi="Times New Roman" w:cs="Times New Roman"/>
                <w:sz w:val="24"/>
                <w:szCs w:val="24"/>
              </w:rPr>
            </w:pPr>
            <w:r w:rsidRPr="00117CF5">
              <w:rPr>
                <w:rFonts w:ascii="Times New Roman" w:eastAsia="Times New Roman" w:hAnsi="Times New Roman" w:cs="Times New Roman"/>
                <w:sz w:val="24"/>
                <w:szCs w:val="24"/>
              </w:rPr>
              <w:t>„</w:t>
            </w:r>
            <w:proofErr w:type="spellStart"/>
            <w:r w:rsidRPr="00117CF5">
              <w:rPr>
                <w:rFonts w:ascii="Times New Roman" w:eastAsia="Times New Roman" w:hAnsi="Times New Roman" w:cs="Times New Roman"/>
                <w:sz w:val="24"/>
                <w:szCs w:val="24"/>
              </w:rPr>
              <w:t>Стройнорм</w:t>
            </w:r>
            <w:proofErr w:type="spellEnd"/>
            <w:r w:rsidRPr="00117CF5">
              <w:rPr>
                <w:rFonts w:ascii="Times New Roman" w:eastAsia="Times New Roman" w:hAnsi="Times New Roman" w:cs="Times New Roman"/>
                <w:sz w:val="24"/>
                <w:szCs w:val="24"/>
              </w:rPr>
              <w:t>“ ЕООД</w:t>
            </w:r>
          </w:p>
        </w:tc>
        <w:tc>
          <w:tcPr>
            <w:tcW w:w="3260" w:type="dxa"/>
            <w:shd w:val="clear" w:color="auto" w:fill="auto"/>
            <w:vAlign w:val="center"/>
          </w:tcPr>
          <w:p w:rsidR="00117CF5" w:rsidRPr="00117CF5" w:rsidRDefault="00117CF5" w:rsidP="00117CF5">
            <w:pPr>
              <w:spacing w:after="100" w:afterAutospacing="1" w:line="240" w:lineRule="auto"/>
              <w:jc w:val="center"/>
              <w:rPr>
                <w:rFonts w:ascii="Times New Roman" w:eastAsia="Times New Roman" w:hAnsi="Times New Roman" w:cs="Times New Roman"/>
                <w:sz w:val="24"/>
                <w:szCs w:val="24"/>
              </w:rPr>
            </w:pPr>
            <w:r w:rsidRPr="00117CF5">
              <w:rPr>
                <w:rFonts w:ascii="Times New Roman" w:eastAsia="Times New Roman" w:hAnsi="Times New Roman" w:cs="Times New Roman"/>
                <w:sz w:val="24"/>
                <w:szCs w:val="24"/>
              </w:rPr>
              <w:t>№3/23.08.2017 г. в 08:44 часа</w:t>
            </w:r>
          </w:p>
        </w:tc>
      </w:tr>
      <w:tr w:rsidR="00117CF5" w:rsidRPr="00117CF5" w:rsidTr="00930CD5">
        <w:trPr>
          <w:trHeight w:val="258"/>
          <w:jc w:val="center"/>
        </w:trPr>
        <w:tc>
          <w:tcPr>
            <w:tcW w:w="426" w:type="dxa"/>
            <w:shd w:val="clear" w:color="auto" w:fill="auto"/>
            <w:vAlign w:val="center"/>
          </w:tcPr>
          <w:p w:rsidR="00117CF5" w:rsidRPr="00117CF5" w:rsidRDefault="00117CF5" w:rsidP="00117CF5">
            <w:pPr>
              <w:spacing w:after="100" w:afterAutospacing="1" w:line="240" w:lineRule="auto"/>
              <w:jc w:val="right"/>
              <w:rPr>
                <w:rFonts w:ascii="Times New Roman" w:eastAsia="Times New Roman" w:hAnsi="Times New Roman" w:cs="Times New Roman"/>
                <w:b/>
                <w:sz w:val="24"/>
                <w:szCs w:val="24"/>
              </w:rPr>
            </w:pPr>
            <w:r w:rsidRPr="00117CF5">
              <w:rPr>
                <w:rFonts w:ascii="Times New Roman" w:eastAsia="Times New Roman" w:hAnsi="Times New Roman" w:cs="Times New Roman"/>
                <w:b/>
                <w:sz w:val="24"/>
                <w:szCs w:val="24"/>
              </w:rPr>
              <w:t>4.</w:t>
            </w:r>
          </w:p>
        </w:tc>
        <w:tc>
          <w:tcPr>
            <w:tcW w:w="3969" w:type="dxa"/>
            <w:shd w:val="clear" w:color="auto" w:fill="auto"/>
            <w:vAlign w:val="center"/>
          </w:tcPr>
          <w:p w:rsidR="00117CF5" w:rsidRPr="00117CF5" w:rsidRDefault="00117CF5" w:rsidP="00117CF5">
            <w:pPr>
              <w:spacing w:after="100" w:afterAutospacing="1" w:line="240" w:lineRule="auto"/>
              <w:jc w:val="both"/>
              <w:rPr>
                <w:rFonts w:ascii="Times New Roman" w:eastAsia="Times New Roman" w:hAnsi="Times New Roman" w:cs="Times New Roman"/>
                <w:sz w:val="24"/>
                <w:szCs w:val="24"/>
              </w:rPr>
            </w:pPr>
            <w:r w:rsidRPr="00117CF5">
              <w:rPr>
                <w:rFonts w:ascii="Times New Roman" w:eastAsia="Times New Roman" w:hAnsi="Times New Roman" w:cs="Times New Roman"/>
                <w:sz w:val="24"/>
                <w:szCs w:val="24"/>
              </w:rPr>
              <w:t>„</w:t>
            </w:r>
            <w:proofErr w:type="spellStart"/>
            <w:r w:rsidRPr="00117CF5">
              <w:rPr>
                <w:rFonts w:ascii="Times New Roman" w:eastAsia="Times New Roman" w:hAnsi="Times New Roman" w:cs="Times New Roman"/>
                <w:sz w:val="24"/>
                <w:szCs w:val="24"/>
              </w:rPr>
              <w:t>Ивт</w:t>
            </w:r>
            <w:proofErr w:type="spellEnd"/>
            <w:r w:rsidRPr="00117CF5">
              <w:rPr>
                <w:rFonts w:ascii="Times New Roman" w:eastAsia="Times New Roman" w:hAnsi="Times New Roman" w:cs="Times New Roman"/>
                <w:sz w:val="24"/>
                <w:szCs w:val="24"/>
              </w:rPr>
              <w:t xml:space="preserve"> Консулт“ ЕООД</w:t>
            </w:r>
          </w:p>
        </w:tc>
        <w:tc>
          <w:tcPr>
            <w:tcW w:w="3260" w:type="dxa"/>
            <w:shd w:val="clear" w:color="auto" w:fill="auto"/>
            <w:vAlign w:val="center"/>
          </w:tcPr>
          <w:p w:rsidR="00117CF5" w:rsidRPr="00117CF5" w:rsidRDefault="00117CF5" w:rsidP="00117CF5">
            <w:pPr>
              <w:spacing w:after="100" w:afterAutospacing="1" w:line="240" w:lineRule="auto"/>
              <w:jc w:val="center"/>
              <w:rPr>
                <w:rFonts w:ascii="Times New Roman" w:eastAsia="Times New Roman" w:hAnsi="Times New Roman" w:cs="Times New Roman"/>
                <w:sz w:val="24"/>
                <w:szCs w:val="24"/>
              </w:rPr>
            </w:pPr>
            <w:r w:rsidRPr="00117CF5">
              <w:rPr>
                <w:rFonts w:ascii="Times New Roman" w:eastAsia="Times New Roman" w:hAnsi="Times New Roman" w:cs="Times New Roman"/>
                <w:sz w:val="24"/>
                <w:szCs w:val="24"/>
              </w:rPr>
              <w:t>№4/23.08.2017 г. в 08:52 часа</w:t>
            </w:r>
          </w:p>
        </w:tc>
      </w:tr>
      <w:tr w:rsidR="00117CF5" w:rsidRPr="00117CF5" w:rsidTr="00930CD5">
        <w:trPr>
          <w:trHeight w:val="405"/>
          <w:jc w:val="center"/>
        </w:trPr>
        <w:tc>
          <w:tcPr>
            <w:tcW w:w="426" w:type="dxa"/>
            <w:shd w:val="clear" w:color="auto" w:fill="auto"/>
            <w:vAlign w:val="center"/>
          </w:tcPr>
          <w:p w:rsidR="00117CF5" w:rsidRPr="00117CF5" w:rsidRDefault="00117CF5" w:rsidP="00117CF5">
            <w:pPr>
              <w:spacing w:after="100" w:afterAutospacing="1" w:line="240" w:lineRule="auto"/>
              <w:jc w:val="right"/>
              <w:rPr>
                <w:rFonts w:ascii="Times New Roman" w:eastAsia="Times New Roman" w:hAnsi="Times New Roman" w:cs="Times New Roman"/>
                <w:b/>
                <w:sz w:val="24"/>
                <w:szCs w:val="24"/>
              </w:rPr>
            </w:pPr>
            <w:r w:rsidRPr="00117CF5">
              <w:rPr>
                <w:rFonts w:ascii="Times New Roman" w:eastAsia="Times New Roman" w:hAnsi="Times New Roman" w:cs="Times New Roman"/>
                <w:b/>
                <w:sz w:val="24"/>
                <w:szCs w:val="24"/>
              </w:rPr>
              <w:t>5.</w:t>
            </w:r>
          </w:p>
        </w:tc>
        <w:tc>
          <w:tcPr>
            <w:tcW w:w="3969" w:type="dxa"/>
            <w:shd w:val="clear" w:color="auto" w:fill="auto"/>
            <w:vAlign w:val="center"/>
          </w:tcPr>
          <w:p w:rsidR="00117CF5" w:rsidRPr="00117CF5" w:rsidRDefault="00117CF5" w:rsidP="00117CF5">
            <w:pPr>
              <w:spacing w:after="100" w:afterAutospacing="1" w:line="240" w:lineRule="auto"/>
              <w:jc w:val="both"/>
              <w:rPr>
                <w:rFonts w:ascii="Times New Roman" w:eastAsia="Times New Roman" w:hAnsi="Times New Roman" w:cs="Times New Roman"/>
                <w:sz w:val="24"/>
                <w:szCs w:val="24"/>
              </w:rPr>
            </w:pPr>
            <w:r w:rsidRPr="00117CF5">
              <w:rPr>
                <w:rFonts w:ascii="Times New Roman" w:eastAsia="Times New Roman" w:hAnsi="Times New Roman" w:cs="Times New Roman"/>
                <w:sz w:val="24"/>
                <w:szCs w:val="24"/>
              </w:rPr>
              <w:t>„</w:t>
            </w:r>
            <w:proofErr w:type="spellStart"/>
            <w:r w:rsidRPr="00117CF5">
              <w:rPr>
                <w:rFonts w:ascii="Times New Roman" w:eastAsia="Times New Roman" w:hAnsi="Times New Roman" w:cs="Times New Roman"/>
                <w:sz w:val="24"/>
                <w:szCs w:val="24"/>
              </w:rPr>
              <w:t>Дема</w:t>
            </w:r>
            <w:proofErr w:type="spellEnd"/>
            <w:r w:rsidRPr="00117CF5">
              <w:rPr>
                <w:rFonts w:ascii="Times New Roman" w:eastAsia="Times New Roman" w:hAnsi="Times New Roman" w:cs="Times New Roman"/>
                <w:sz w:val="24"/>
                <w:szCs w:val="24"/>
              </w:rPr>
              <w:t>“ ЕООД</w:t>
            </w:r>
          </w:p>
        </w:tc>
        <w:tc>
          <w:tcPr>
            <w:tcW w:w="3260" w:type="dxa"/>
            <w:shd w:val="clear" w:color="auto" w:fill="auto"/>
            <w:vAlign w:val="center"/>
          </w:tcPr>
          <w:p w:rsidR="00117CF5" w:rsidRPr="00117CF5" w:rsidRDefault="00117CF5" w:rsidP="00117CF5">
            <w:pPr>
              <w:spacing w:after="100" w:afterAutospacing="1" w:line="240" w:lineRule="auto"/>
              <w:jc w:val="center"/>
              <w:rPr>
                <w:rFonts w:ascii="Times New Roman" w:eastAsia="Times New Roman" w:hAnsi="Times New Roman" w:cs="Times New Roman"/>
                <w:sz w:val="24"/>
                <w:szCs w:val="24"/>
              </w:rPr>
            </w:pPr>
            <w:r w:rsidRPr="00117CF5">
              <w:rPr>
                <w:rFonts w:ascii="Times New Roman" w:eastAsia="Times New Roman" w:hAnsi="Times New Roman" w:cs="Times New Roman"/>
                <w:sz w:val="24"/>
                <w:szCs w:val="24"/>
              </w:rPr>
              <w:t>№5/23.08.2017 г. в 09:50 часа</w:t>
            </w:r>
          </w:p>
        </w:tc>
      </w:tr>
      <w:tr w:rsidR="00117CF5" w:rsidRPr="00117CF5" w:rsidTr="00930CD5">
        <w:trPr>
          <w:trHeight w:val="252"/>
          <w:jc w:val="center"/>
        </w:trPr>
        <w:tc>
          <w:tcPr>
            <w:tcW w:w="426" w:type="dxa"/>
            <w:shd w:val="clear" w:color="auto" w:fill="auto"/>
            <w:vAlign w:val="center"/>
          </w:tcPr>
          <w:p w:rsidR="00117CF5" w:rsidRPr="00117CF5" w:rsidRDefault="00117CF5" w:rsidP="00117CF5">
            <w:pPr>
              <w:spacing w:after="100" w:afterAutospacing="1" w:line="240" w:lineRule="auto"/>
              <w:jc w:val="right"/>
              <w:rPr>
                <w:rFonts w:ascii="Times New Roman" w:eastAsia="Times New Roman" w:hAnsi="Times New Roman" w:cs="Times New Roman"/>
                <w:b/>
                <w:sz w:val="24"/>
                <w:szCs w:val="24"/>
              </w:rPr>
            </w:pPr>
            <w:r w:rsidRPr="00117CF5">
              <w:rPr>
                <w:rFonts w:ascii="Times New Roman" w:eastAsia="Times New Roman" w:hAnsi="Times New Roman" w:cs="Times New Roman"/>
                <w:b/>
                <w:sz w:val="24"/>
                <w:szCs w:val="24"/>
              </w:rPr>
              <w:t>6.</w:t>
            </w:r>
          </w:p>
        </w:tc>
        <w:tc>
          <w:tcPr>
            <w:tcW w:w="3969" w:type="dxa"/>
            <w:shd w:val="clear" w:color="auto" w:fill="auto"/>
            <w:vAlign w:val="center"/>
          </w:tcPr>
          <w:p w:rsidR="00117CF5" w:rsidRPr="00117CF5" w:rsidRDefault="00117CF5" w:rsidP="00117CF5">
            <w:pPr>
              <w:spacing w:after="100" w:afterAutospacing="1" w:line="240" w:lineRule="auto"/>
              <w:jc w:val="both"/>
              <w:rPr>
                <w:rFonts w:ascii="Times New Roman" w:eastAsia="Times New Roman" w:hAnsi="Times New Roman" w:cs="Times New Roman"/>
                <w:sz w:val="24"/>
                <w:szCs w:val="24"/>
              </w:rPr>
            </w:pPr>
            <w:r w:rsidRPr="00117CF5">
              <w:rPr>
                <w:rFonts w:ascii="Times New Roman" w:eastAsia="Times New Roman" w:hAnsi="Times New Roman" w:cs="Times New Roman"/>
                <w:sz w:val="24"/>
                <w:szCs w:val="24"/>
              </w:rPr>
              <w:t>„</w:t>
            </w:r>
            <w:proofErr w:type="spellStart"/>
            <w:r w:rsidRPr="00117CF5">
              <w:rPr>
                <w:rFonts w:ascii="Times New Roman" w:eastAsia="Times New Roman" w:hAnsi="Times New Roman" w:cs="Times New Roman"/>
                <w:sz w:val="24"/>
                <w:szCs w:val="24"/>
              </w:rPr>
              <w:t>Рубикон</w:t>
            </w:r>
            <w:proofErr w:type="spellEnd"/>
            <w:r w:rsidRPr="00117CF5">
              <w:rPr>
                <w:rFonts w:ascii="Times New Roman" w:eastAsia="Times New Roman" w:hAnsi="Times New Roman" w:cs="Times New Roman"/>
                <w:sz w:val="24"/>
                <w:szCs w:val="24"/>
              </w:rPr>
              <w:t xml:space="preserve"> инженеринг“ ЕАД</w:t>
            </w:r>
          </w:p>
        </w:tc>
        <w:tc>
          <w:tcPr>
            <w:tcW w:w="3260" w:type="dxa"/>
            <w:shd w:val="clear" w:color="auto" w:fill="auto"/>
            <w:vAlign w:val="center"/>
          </w:tcPr>
          <w:p w:rsidR="00117CF5" w:rsidRPr="00117CF5" w:rsidRDefault="00117CF5" w:rsidP="00117CF5">
            <w:pPr>
              <w:spacing w:after="100" w:afterAutospacing="1" w:line="240" w:lineRule="auto"/>
              <w:jc w:val="center"/>
              <w:rPr>
                <w:rFonts w:ascii="Times New Roman" w:eastAsia="Times New Roman" w:hAnsi="Times New Roman" w:cs="Times New Roman"/>
                <w:sz w:val="24"/>
                <w:szCs w:val="24"/>
              </w:rPr>
            </w:pPr>
            <w:r w:rsidRPr="00117CF5">
              <w:rPr>
                <w:rFonts w:ascii="Times New Roman" w:eastAsia="Times New Roman" w:hAnsi="Times New Roman" w:cs="Times New Roman"/>
                <w:sz w:val="24"/>
                <w:szCs w:val="24"/>
              </w:rPr>
              <w:t>№6/23.08.2017 г. в 10:00 часа</w:t>
            </w:r>
          </w:p>
        </w:tc>
      </w:tr>
      <w:tr w:rsidR="00117CF5" w:rsidRPr="00117CF5" w:rsidTr="00930CD5">
        <w:trPr>
          <w:trHeight w:val="300"/>
          <w:jc w:val="center"/>
        </w:trPr>
        <w:tc>
          <w:tcPr>
            <w:tcW w:w="426" w:type="dxa"/>
            <w:shd w:val="clear" w:color="auto" w:fill="auto"/>
            <w:vAlign w:val="center"/>
          </w:tcPr>
          <w:p w:rsidR="00117CF5" w:rsidRPr="00117CF5" w:rsidRDefault="00117CF5" w:rsidP="00117CF5">
            <w:pPr>
              <w:spacing w:after="100" w:afterAutospacing="1" w:line="240" w:lineRule="auto"/>
              <w:jc w:val="right"/>
              <w:rPr>
                <w:rFonts w:ascii="Times New Roman" w:eastAsia="Times New Roman" w:hAnsi="Times New Roman" w:cs="Times New Roman"/>
                <w:b/>
                <w:sz w:val="24"/>
                <w:szCs w:val="24"/>
              </w:rPr>
            </w:pPr>
            <w:r w:rsidRPr="00117CF5">
              <w:rPr>
                <w:rFonts w:ascii="Times New Roman" w:eastAsia="Times New Roman" w:hAnsi="Times New Roman" w:cs="Times New Roman"/>
                <w:b/>
                <w:sz w:val="24"/>
                <w:szCs w:val="24"/>
              </w:rPr>
              <w:t>7.</w:t>
            </w:r>
          </w:p>
        </w:tc>
        <w:tc>
          <w:tcPr>
            <w:tcW w:w="3969" w:type="dxa"/>
            <w:shd w:val="clear" w:color="auto" w:fill="auto"/>
            <w:vAlign w:val="center"/>
          </w:tcPr>
          <w:p w:rsidR="00117CF5" w:rsidRPr="00117CF5" w:rsidRDefault="00117CF5" w:rsidP="00117CF5">
            <w:pPr>
              <w:spacing w:after="100" w:afterAutospacing="1" w:line="240" w:lineRule="auto"/>
              <w:jc w:val="both"/>
              <w:rPr>
                <w:rFonts w:ascii="Times New Roman" w:eastAsia="Times New Roman" w:hAnsi="Times New Roman" w:cs="Times New Roman"/>
                <w:sz w:val="24"/>
                <w:szCs w:val="24"/>
              </w:rPr>
            </w:pPr>
            <w:r w:rsidRPr="00117CF5">
              <w:rPr>
                <w:rFonts w:ascii="Times New Roman" w:eastAsia="Times New Roman" w:hAnsi="Times New Roman" w:cs="Times New Roman"/>
                <w:sz w:val="24"/>
                <w:szCs w:val="24"/>
              </w:rPr>
              <w:t>„</w:t>
            </w:r>
            <w:proofErr w:type="spellStart"/>
            <w:r w:rsidRPr="00117CF5">
              <w:rPr>
                <w:rFonts w:ascii="Times New Roman" w:eastAsia="Times New Roman" w:hAnsi="Times New Roman" w:cs="Times New Roman"/>
                <w:sz w:val="24"/>
                <w:szCs w:val="24"/>
              </w:rPr>
              <w:t>Геоексперт</w:t>
            </w:r>
            <w:proofErr w:type="spellEnd"/>
            <w:r w:rsidRPr="00117CF5">
              <w:rPr>
                <w:rFonts w:ascii="Times New Roman" w:eastAsia="Times New Roman" w:hAnsi="Times New Roman" w:cs="Times New Roman"/>
                <w:sz w:val="24"/>
                <w:szCs w:val="24"/>
              </w:rPr>
              <w:t xml:space="preserve"> България“ ЕООД</w:t>
            </w:r>
          </w:p>
        </w:tc>
        <w:tc>
          <w:tcPr>
            <w:tcW w:w="3260" w:type="dxa"/>
            <w:shd w:val="clear" w:color="auto" w:fill="auto"/>
            <w:vAlign w:val="center"/>
          </w:tcPr>
          <w:p w:rsidR="00117CF5" w:rsidRPr="00117CF5" w:rsidRDefault="00117CF5" w:rsidP="00117CF5">
            <w:pPr>
              <w:spacing w:after="100" w:afterAutospacing="1" w:line="240" w:lineRule="auto"/>
              <w:jc w:val="center"/>
              <w:rPr>
                <w:rFonts w:ascii="Times New Roman" w:eastAsia="Times New Roman" w:hAnsi="Times New Roman" w:cs="Times New Roman"/>
                <w:sz w:val="24"/>
                <w:szCs w:val="24"/>
              </w:rPr>
            </w:pPr>
            <w:r w:rsidRPr="00117CF5">
              <w:rPr>
                <w:rFonts w:ascii="Times New Roman" w:eastAsia="Times New Roman" w:hAnsi="Times New Roman" w:cs="Times New Roman"/>
                <w:sz w:val="24"/>
                <w:szCs w:val="24"/>
              </w:rPr>
              <w:t>№7/23.08.2017 г. в 10:05 часа</w:t>
            </w:r>
          </w:p>
        </w:tc>
      </w:tr>
      <w:tr w:rsidR="00117CF5" w:rsidRPr="00117CF5" w:rsidTr="00930CD5">
        <w:trPr>
          <w:trHeight w:val="252"/>
          <w:jc w:val="center"/>
        </w:trPr>
        <w:tc>
          <w:tcPr>
            <w:tcW w:w="426" w:type="dxa"/>
            <w:shd w:val="clear" w:color="auto" w:fill="auto"/>
            <w:vAlign w:val="center"/>
          </w:tcPr>
          <w:p w:rsidR="00117CF5" w:rsidRPr="00117CF5" w:rsidRDefault="00117CF5" w:rsidP="00117CF5">
            <w:pPr>
              <w:spacing w:after="100" w:afterAutospacing="1" w:line="240" w:lineRule="auto"/>
              <w:jc w:val="right"/>
              <w:rPr>
                <w:rFonts w:ascii="Times New Roman" w:eastAsia="Times New Roman" w:hAnsi="Times New Roman" w:cs="Times New Roman"/>
                <w:b/>
                <w:sz w:val="24"/>
                <w:szCs w:val="24"/>
              </w:rPr>
            </w:pPr>
            <w:r w:rsidRPr="00117CF5">
              <w:rPr>
                <w:rFonts w:ascii="Times New Roman" w:eastAsia="Times New Roman" w:hAnsi="Times New Roman" w:cs="Times New Roman"/>
                <w:b/>
                <w:sz w:val="24"/>
                <w:szCs w:val="24"/>
              </w:rPr>
              <w:t>8.</w:t>
            </w:r>
          </w:p>
        </w:tc>
        <w:tc>
          <w:tcPr>
            <w:tcW w:w="3969" w:type="dxa"/>
            <w:shd w:val="clear" w:color="auto" w:fill="auto"/>
            <w:vAlign w:val="center"/>
          </w:tcPr>
          <w:p w:rsidR="00117CF5" w:rsidRPr="00117CF5" w:rsidRDefault="00117CF5" w:rsidP="00117CF5">
            <w:pPr>
              <w:spacing w:after="100" w:afterAutospacing="1" w:line="240" w:lineRule="auto"/>
              <w:jc w:val="both"/>
              <w:rPr>
                <w:rFonts w:ascii="Times New Roman" w:eastAsia="Times New Roman" w:hAnsi="Times New Roman" w:cs="Times New Roman"/>
                <w:sz w:val="24"/>
                <w:szCs w:val="24"/>
              </w:rPr>
            </w:pPr>
            <w:r w:rsidRPr="00117CF5">
              <w:rPr>
                <w:rFonts w:ascii="Times New Roman" w:eastAsia="Times New Roman" w:hAnsi="Times New Roman" w:cs="Times New Roman"/>
                <w:sz w:val="24"/>
                <w:szCs w:val="24"/>
              </w:rPr>
              <w:t>„Трафик Холдинг“ ЕООД</w:t>
            </w:r>
          </w:p>
        </w:tc>
        <w:tc>
          <w:tcPr>
            <w:tcW w:w="3260" w:type="dxa"/>
            <w:shd w:val="clear" w:color="auto" w:fill="auto"/>
            <w:vAlign w:val="center"/>
          </w:tcPr>
          <w:p w:rsidR="00117CF5" w:rsidRPr="00117CF5" w:rsidRDefault="00117CF5" w:rsidP="00117CF5">
            <w:pPr>
              <w:spacing w:after="100" w:afterAutospacing="1" w:line="240" w:lineRule="auto"/>
              <w:jc w:val="center"/>
              <w:rPr>
                <w:rFonts w:ascii="Times New Roman" w:eastAsia="Times New Roman" w:hAnsi="Times New Roman" w:cs="Times New Roman"/>
                <w:sz w:val="24"/>
                <w:szCs w:val="24"/>
              </w:rPr>
            </w:pPr>
            <w:r w:rsidRPr="00117CF5">
              <w:rPr>
                <w:rFonts w:ascii="Times New Roman" w:eastAsia="Times New Roman" w:hAnsi="Times New Roman" w:cs="Times New Roman"/>
                <w:sz w:val="24"/>
                <w:szCs w:val="24"/>
              </w:rPr>
              <w:t>№8/23.08.2017 г. в 10:59 часа</w:t>
            </w:r>
          </w:p>
        </w:tc>
      </w:tr>
    </w:tbl>
    <w:p w:rsidR="005769CA" w:rsidRPr="006D3927" w:rsidRDefault="00983599" w:rsidP="00020486">
      <w:pPr>
        <w:tabs>
          <w:tab w:val="left" w:pos="360"/>
          <w:tab w:val="left" w:pos="709"/>
        </w:tabs>
        <w:spacing w:after="0" w:line="240" w:lineRule="auto"/>
        <w:jc w:val="both"/>
        <w:rPr>
          <w:rFonts w:ascii="Times New Roman" w:hAnsi="Times New Roman" w:cs="Times New Roman"/>
          <w:sz w:val="24"/>
          <w:szCs w:val="24"/>
        </w:rPr>
      </w:pPr>
      <w:r w:rsidRPr="006D3927">
        <w:rPr>
          <w:rFonts w:ascii="Times New Roman" w:eastAsia="Calibri" w:hAnsi="Times New Roman" w:cs="Times New Roman"/>
          <w:sz w:val="24"/>
          <w:szCs w:val="24"/>
        </w:rPr>
        <w:tab/>
      </w:r>
      <w:r w:rsidR="00B80AAB" w:rsidRPr="006D3927">
        <w:rPr>
          <w:rFonts w:ascii="Times New Roman" w:eastAsia="Calibri" w:hAnsi="Times New Roman" w:cs="Times New Roman"/>
          <w:sz w:val="24"/>
          <w:szCs w:val="24"/>
        </w:rPr>
        <w:tab/>
      </w:r>
      <w:r w:rsidRPr="006D3927">
        <w:rPr>
          <w:rFonts w:ascii="Times New Roman" w:eastAsia="Calibri" w:hAnsi="Times New Roman" w:cs="Times New Roman"/>
          <w:sz w:val="24"/>
          <w:szCs w:val="24"/>
        </w:rPr>
        <w:t>На основание чл.54, ал.3 от ППЗОП, комисията отвори запечатаните непрозрачни опаковки по реда на тяхното постъпване и извърши законово регламентирани</w:t>
      </w:r>
      <w:r w:rsidR="003D03BF" w:rsidRPr="006D3927">
        <w:rPr>
          <w:rFonts w:ascii="Times New Roman" w:eastAsia="Calibri" w:hAnsi="Times New Roman" w:cs="Times New Roman"/>
          <w:sz w:val="24"/>
          <w:szCs w:val="24"/>
        </w:rPr>
        <w:t>те</w:t>
      </w:r>
      <w:r w:rsidRPr="006D3927">
        <w:rPr>
          <w:rFonts w:ascii="Times New Roman" w:eastAsia="Calibri" w:hAnsi="Times New Roman" w:cs="Times New Roman"/>
          <w:sz w:val="24"/>
          <w:szCs w:val="24"/>
        </w:rPr>
        <w:t xml:space="preserve"> де</w:t>
      </w:r>
      <w:r w:rsidR="003D03BF" w:rsidRPr="006D3927">
        <w:rPr>
          <w:rFonts w:ascii="Times New Roman" w:eastAsia="Calibri" w:hAnsi="Times New Roman" w:cs="Times New Roman"/>
          <w:sz w:val="24"/>
          <w:szCs w:val="24"/>
        </w:rPr>
        <w:t>йствия  във връзка с провеждането на процедурата.</w:t>
      </w:r>
      <w:r w:rsidR="00AC4F32" w:rsidRPr="006D3927">
        <w:rPr>
          <w:rFonts w:ascii="Times New Roman" w:eastAsia="Calibri" w:hAnsi="Times New Roman" w:cs="Times New Roman"/>
          <w:sz w:val="24"/>
          <w:szCs w:val="24"/>
        </w:rPr>
        <w:t xml:space="preserve"> </w:t>
      </w:r>
      <w:r w:rsidR="005769CA" w:rsidRPr="006D3927">
        <w:rPr>
          <w:rFonts w:ascii="Times New Roman" w:eastAsia="Times New Roman" w:hAnsi="Times New Roman" w:cs="Times New Roman"/>
          <w:color w:val="000000"/>
          <w:sz w:val="24"/>
          <w:szCs w:val="24"/>
          <w:lang w:eastAsia="bg-BG"/>
        </w:rPr>
        <w:t xml:space="preserve">Спазвайки законовите разпоредби комисията </w:t>
      </w:r>
      <w:r w:rsidR="00AC4F32" w:rsidRPr="006D3927">
        <w:rPr>
          <w:rFonts w:ascii="Times New Roman" w:eastAsia="Times New Roman" w:hAnsi="Times New Roman" w:cs="Times New Roman"/>
          <w:color w:val="000000"/>
          <w:sz w:val="24"/>
          <w:szCs w:val="24"/>
          <w:lang w:eastAsia="bg-BG"/>
        </w:rPr>
        <w:t>разгледа</w:t>
      </w:r>
      <w:r w:rsidR="005769CA" w:rsidRPr="006D3927">
        <w:rPr>
          <w:rFonts w:ascii="Times New Roman" w:eastAsia="Times New Roman" w:hAnsi="Times New Roman" w:cs="Times New Roman"/>
          <w:color w:val="000000"/>
          <w:sz w:val="24"/>
          <w:szCs w:val="24"/>
          <w:lang w:eastAsia="bg-BG"/>
        </w:rPr>
        <w:t xml:space="preserve"> документите по </w:t>
      </w:r>
      <w:hyperlink r:id="rId9" w:history="1">
        <w:r w:rsidR="005769CA" w:rsidRPr="006D3927">
          <w:rPr>
            <w:rFonts w:ascii="Times New Roman" w:eastAsia="Times New Roman" w:hAnsi="Times New Roman" w:cs="Times New Roman"/>
            <w:color w:val="000000"/>
            <w:sz w:val="24"/>
            <w:szCs w:val="24"/>
            <w:lang w:eastAsia="bg-BG"/>
          </w:rPr>
          <w:t>чл. 39, ал. 2</w:t>
        </w:r>
      </w:hyperlink>
      <w:r w:rsidR="005769CA" w:rsidRPr="006D3927">
        <w:rPr>
          <w:rFonts w:ascii="Times New Roman" w:eastAsia="Times New Roman" w:hAnsi="Times New Roman" w:cs="Times New Roman"/>
          <w:color w:val="000000"/>
          <w:sz w:val="24"/>
          <w:szCs w:val="24"/>
          <w:lang w:eastAsia="bg-BG"/>
        </w:rPr>
        <w:t xml:space="preserve">  от ЗОП за съответствие с изискванията към личното състояние и критериите за подбор, поставени от възложителя</w:t>
      </w:r>
      <w:r w:rsidR="00591200">
        <w:rPr>
          <w:rFonts w:ascii="Times New Roman" w:eastAsia="Times New Roman" w:hAnsi="Times New Roman" w:cs="Times New Roman"/>
          <w:color w:val="000000"/>
          <w:sz w:val="24"/>
          <w:szCs w:val="24"/>
          <w:lang w:eastAsia="bg-BG"/>
        </w:rPr>
        <w:t>, в резултат на което се направиха следните констатации</w:t>
      </w:r>
      <w:r w:rsidR="005769CA" w:rsidRPr="006D3927">
        <w:rPr>
          <w:rFonts w:ascii="Times New Roman" w:hAnsi="Times New Roman" w:cs="Times New Roman"/>
          <w:sz w:val="24"/>
          <w:szCs w:val="24"/>
        </w:rPr>
        <w:t xml:space="preserve">: </w:t>
      </w:r>
    </w:p>
    <w:p w:rsidR="00117CF5" w:rsidRPr="00117CF5" w:rsidRDefault="00117CF5" w:rsidP="0043225D">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bg-BG"/>
        </w:rPr>
      </w:pPr>
      <w:r w:rsidRPr="00117CF5">
        <w:rPr>
          <w:rFonts w:ascii="Times New Roman" w:eastAsia="Times New Roman" w:hAnsi="Times New Roman" w:cs="Times New Roman"/>
          <w:b/>
          <w:sz w:val="24"/>
          <w:szCs w:val="24"/>
        </w:rPr>
        <w:t>„</w:t>
      </w:r>
      <w:proofErr w:type="spellStart"/>
      <w:r w:rsidRPr="00117CF5">
        <w:rPr>
          <w:rFonts w:ascii="Times New Roman" w:eastAsia="Times New Roman" w:hAnsi="Times New Roman" w:cs="Times New Roman"/>
          <w:b/>
          <w:sz w:val="24"/>
          <w:szCs w:val="24"/>
        </w:rPr>
        <w:t>Ведипема</w:t>
      </w:r>
      <w:proofErr w:type="spellEnd"/>
      <w:r w:rsidRPr="00117CF5">
        <w:rPr>
          <w:rFonts w:ascii="Times New Roman" w:eastAsia="Times New Roman" w:hAnsi="Times New Roman" w:cs="Times New Roman"/>
          <w:b/>
          <w:sz w:val="24"/>
          <w:szCs w:val="24"/>
        </w:rPr>
        <w:t>“ ЕООД.</w:t>
      </w:r>
    </w:p>
    <w:p w:rsidR="00117CF5" w:rsidRDefault="00117CF5" w:rsidP="00117CF5">
      <w:pPr>
        <w:tabs>
          <w:tab w:val="left" w:pos="1134"/>
        </w:tabs>
        <w:spacing w:after="0" w:line="240" w:lineRule="auto"/>
        <w:ind w:firstLine="709"/>
        <w:jc w:val="both"/>
        <w:rPr>
          <w:rFonts w:ascii="Times New Roman" w:eastAsia="Times New Roman" w:hAnsi="Times New Roman" w:cs="Times New Roman"/>
          <w:sz w:val="24"/>
          <w:szCs w:val="24"/>
          <w:lang w:eastAsia="bg-BG"/>
        </w:rPr>
      </w:pPr>
      <w:r w:rsidRPr="00117CF5">
        <w:rPr>
          <w:rFonts w:ascii="Times New Roman" w:eastAsia="Times New Roman" w:hAnsi="Times New Roman" w:cs="Times New Roman"/>
          <w:sz w:val="24"/>
          <w:szCs w:val="24"/>
          <w:lang w:eastAsia="bg-BG"/>
        </w:rPr>
        <w:t>В приложения ЕЕДОП, комисията не установи непълноти и несъответствия и не изисква представяне на нов ЕЕДОП и/или други документи.</w:t>
      </w:r>
    </w:p>
    <w:p w:rsidR="00F97DD2" w:rsidRPr="00117CF5" w:rsidRDefault="00F97DD2" w:rsidP="00117CF5">
      <w:pPr>
        <w:tabs>
          <w:tab w:val="left" w:pos="1134"/>
        </w:tabs>
        <w:spacing w:after="0" w:line="240" w:lineRule="auto"/>
        <w:ind w:firstLine="709"/>
        <w:jc w:val="both"/>
        <w:rPr>
          <w:rFonts w:ascii="Times New Roman" w:eastAsia="Times New Roman" w:hAnsi="Times New Roman" w:cs="Times New Roman"/>
          <w:sz w:val="24"/>
          <w:szCs w:val="24"/>
          <w:lang w:eastAsia="bg-BG"/>
        </w:rPr>
      </w:pPr>
    </w:p>
    <w:p w:rsidR="00117CF5" w:rsidRPr="00117CF5" w:rsidRDefault="00117CF5" w:rsidP="00117CF5">
      <w:pPr>
        <w:tabs>
          <w:tab w:val="left" w:pos="1134"/>
        </w:tabs>
        <w:spacing w:after="0" w:line="240" w:lineRule="auto"/>
        <w:ind w:left="709" w:right="-1"/>
        <w:jc w:val="both"/>
        <w:rPr>
          <w:rFonts w:ascii="Times New Roman" w:eastAsia="Calibri" w:hAnsi="Times New Roman" w:cs="Times New Roman"/>
          <w:bCs/>
          <w:sz w:val="10"/>
          <w:szCs w:val="10"/>
        </w:rPr>
      </w:pPr>
    </w:p>
    <w:p w:rsidR="00117CF5" w:rsidRPr="00117CF5" w:rsidRDefault="00117CF5" w:rsidP="0043225D">
      <w:pPr>
        <w:numPr>
          <w:ilvl w:val="0"/>
          <w:numId w:val="2"/>
        </w:numPr>
        <w:tabs>
          <w:tab w:val="left" w:pos="1134"/>
        </w:tabs>
        <w:spacing w:after="0" w:line="240" w:lineRule="auto"/>
        <w:ind w:left="0" w:firstLine="709"/>
        <w:jc w:val="both"/>
        <w:rPr>
          <w:rFonts w:ascii="Times New Roman" w:eastAsia="Times New Roman" w:hAnsi="Times New Roman" w:cs="Times New Roman"/>
          <w:b/>
          <w:sz w:val="24"/>
          <w:szCs w:val="24"/>
          <w:lang w:eastAsia="bg-BG"/>
        </w:rPr>
      </w:pPr>
      <w:r w:rsidRPr="00117CF5">
        <w:rPr>
          <w:rFonts w:ascii="Times New Roman" w:eastAsia="Times New Roman" w:hAnsi="Times New Roman" w:cs="Times New Roman"/>
          <w:b/>
          <w:sz w:val="24"/>
          <w:szCs w:val="24"/>
        </w:rPr>
        <w:lastRenderedPageBreak/>
        <w:t xml:space="preserve"> „Аспект“ ООД.</w:t>
      </w:r>
    </w:p>
    <w:p w:rsidR="00117CF5" w:rsidRPr="00117CF5" w:rsidRDefault="00117CF5" w:rsidP="00117CF5">
      <w:pPr>
        <w:tabs>
          <w:tab w:val="left" w:pos="1134"/>
        </w:tabs>
        <w:spacing w:after="0" w:line="240" w:lineRule="auto"/>
        <w:ind w:firstLine="709"/>
        <w:jc w:val="both"/>
        <w:rPr>
          <w:rFonts w:ascii="Times New Roman" w:eastAsia="Times New Roman" w:hAnsi="Times New Roman" w:cs="Times New Roman"/>
          <w:sz w:val="24"/>
          <w:szCs w:val="24"/>
          <w:lang w:eastAsia="bg-BG"/>
        </w:rPr>
      </w:pPr>
      <w:r w:rsidRPr="00117CF5">
        <w:rPr>
          <w:rFonts w:ascii="Times New Roman" w:eastAsia="Times New Roman" w:hAnsi="Times New Roman" w:cs="Times New Roman"/>
          <w:sz w:val="24"/>
          <w:szCs w:val="24"/>
          <w:lang w:eastAsia="bg-BG"/>
        </w:rPr>
        <w:t>В приложения ЕЕДОП, комисията не установи непълноти и несъответствия и не изисква представяне на нов ЕЕДОП и/или други документи.</w:t>
      </w:r>
    </w:p>
    <w:p w:rsidR="00117CF5" w:rsidRPr="00117CF5" w:rsidRDefault="00117CF5" w:rsidP="00117CF5">
      <w:pPr>
        <w:tabs>
          <w:tab w:val="left" w:pos="1134"/>
        </w:tabs>
        <w:spacing w:after="0" w:line="240" w:lineRule="auto"/>
        <w:ind w:firstLine="709"/>
        <w:jc w:val="both"/>
        <w:rPr>
          <w:rFonts w:ascii="Times New Roman" w:eastAsia="Times New Roman" w:hAnsi="Times New Roman" w:cs="Times New Roman"/>
          <w:sz w:val="10"/>
          <w:szCs w:val="10"/>
          <w:lang w:eastAsia="bg-BG"/>
        </w:rPr>
      </w:pPr>
    </w:p>
    <w:p w:rsidR="00117CF5" w:rsidRPr="00117CF5" w:rsidRDefault="00117CF5" w:rsidP="0043225D">
      <w:pPr>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lang w:eastAsia="bg-BG"/>
        </w:rPr>
      </w:pPr>
      <w:r w:rsidRPr="00117CF5">
        <w:rPr>
          <w:rFonts w:ascii="Times New Roman" w:eastAsia="Times New Roman" w:hAnsi="Times New Roman" w:cs="Times New Roman"/>
          <w:b/>
          <w:sz w:val="24"/>
          <w:szCs w:val="24"/>
        </w:rPr>
        <w:t>„</w:t>
      </w:r>
      <w:proofErr w:type="spellStart"/>
      <w:r w:rsidRPr="00117CF5">
        <w:rPr>
          <w:rFonts w:ascii="Times New Roman" w:eastAsia="Times New Roman" w:hAnsi="Times New Roman" w:cs="Times New Roman"/>
          <w:b/>
          <w:sz w:val="24"/>
          <w:szCs w:val="24"/>
        </w:rPr>
        <w:t>Стройнорм</w:t>
      </w:r>
      <w:proofErr w:type="spellEnd"/>
      <w:r w:rsidRPr="00117CF5">
        <w:rPr>
          <w:rFonts w:ascii="Times New Roman" w:eastAsia="Times New Roman" w:hAnsi="Times New Roman" w:cs="Times New Roman"/>
          <w:b/>
          <w:sz w:val="24"/>
          <w:szCs w:val="24"/>
        </w:rPr>
        <w:t>“ ЕООД.</w:t>
      </w:r>
      <w:r w:rsidRPr="00117CF5">
        <w:rPr>
          <w:rFonts w:ascii="Times New Roman" w:eastAsia="Times New Roman" w:hAnsi="Times New Roman" w:cs="Times New Roman"/>
          <w:sz w:val="24"/>
          <w:szCs w:val="24"/>
          <w:lang w:eastAsia="bg-BG"/>
        </w:rPr>
        <w:t xml:space="preserve"> </w:t>
      </w:r>
    </w:p>
    <w:p w:rsidR="00117CF5" w:rsidRPr="00117CF5" w:rsidRDefault="00117CF5" w:rsidP="00117CF5">
      <w:pPr>
        <w:tabs>
          <w:tab w:val="left" w:pos="1134"/>
        </w:tabs>
        <w:spacing w:after="0" w:line="240" w:lineRule="auto"/>
        <w:ind w:left="709"/>
        <w:jc w:val="both"/>
        <w:rPr>
          <w:rFonts w:ascii="Times New Roman" w:eastAsia="Times New Roman" w:hAnsi="Times New Roman" w:cs="Times New Roman"/>
          <w:sz w:val="24"/>
          <w:szCs w:val="24"/>
          <w:lang w:eastAsia="bg-BG"/>
        </w:rPr>
      </w:pPr>
      <w:r w:rsidRPr="00117CF5">
        <w:rPr>
          <w:rFonts w:ascii="Times New Roman" w:eastAsia="Times New Roman" w:hAnsi="Times New Roman" w:cs="Times New Roman"/>
          <w:sz w:val="24"/>
          <w:szCs w:val="24"/>
          <w:lang w:eastAsia="bg-BG"/>
        </w:rPr>
        <w:t>В приложения ЕЕДОП, комисията установи несъответствие</w:t>
      </w:r>
      <w:r w:rsidRPr="00117CF5">
        <w:rPr>
          <w:rFonts w:ascii="Times New Roman" w:eastAsia="Times New Roman" w:hAnsi="Times New Roman" w:cs="Times New Roman"/>
          <w:b/>
          <w:sz w:val="24"/>
          <w:szCs w:val="24"/>
        </w:rPr>
        <w:t>.</w:t>
      </w:r>
    </w:p>
    <w:p w:rsidR="00117CF5" w:rsidRPr="00117CF5" w:rsidRDefault="00117CF5" w:rsidP="00117CF5">
      <w:pPr>
        <w:tabs>
          <w:tab w:val="left" w:pos="1134"/>
        </w:tabs>
        <w:spacing w:after="0" w:line="240" w:lineRule="auto"/>
        <w:ind w:firstLine="709"/>
        <w:jc w:val="both"/>
        <w:rPr>
          <w:rFonts w:ascii="Times New Roman" w:eastAsia="Times New Roman" w:hAnsi="Times New Roman" w:cs="Times New Roman"/>
          <w:b/>
          <w:sz w:val="24"/>
          <w:szCs w:val="24"/>
        </w:rPr>
      </w:pPr>
      <w:r w:rsidRPr="00117CF5">
        <w:rPr>
          <w:rFonts w:ascii="Times New Roman" w:eastAsia="Times New Roman" w:hAnsi="Times New Roman" w:cs="Times New Roman"/>
          <w:b/>
          <w:sz w:val="24"/>
          <w:szCs w:val="24"/>
        </w:rPr>
        <w:t xml:space="preserve">В обявлението за поръчката, в раздел </w:t>
      </w:r>
      <w:r w:rsidRPr="00117CF5">
        <w:rPr>
          <w:rFonts w:ascii="Times New Roman" w:eastAsia="Times New Roman" w:hAnsi="Times New Roman" w:cs="Times New Roman"/>
          <w:b/>
          <w:sz w:val="24"/>
          <w:szCs w:val="24"/>
          <w:lang w:val="en-US"/>
        </w:rPr>
        <w:t xml:space="preserve">III.1.3 </w:t>
      </w:r>
      <w:r w:rsidRPr="00117CF5">
        <w:rPr>
          <w:rFonts w:ascii="Times New Roman" w:eastAsia="Times New Roman" w:hAnsi="Times New Roman" w:cs="Times New Roman"/>
          <w:b/>
          <w:sz w:val="24"/>
          <w:szCs w:val="24"/>
        </w:rPr>
        <w:t>Технически и професионални възможности, като минимално изисквано ниво е записано:</w:t>
      </w:r>
    </w:p>
    <w:p w:rsidR="00117CF5" w:rsidRPr="00117CF5" w:rsidRDefault="00117CF5" w:rsidP="00117CF5">
      <w:pPr>
        <w:tabs>
          <w:tab w:val="left" w:pos="851"/>
        </w:tabs>
        <w:spacing w:after="0" w:line="240" w:lineRule="auto"/>
        <w:ind w:firstLine="709"/>
        <w:jc w:val="both"/>
        <w:rPr>
          <w:rFonts w:ascii="Times New Roman" w:eastAsia="Times New Roman" w:hAnsi="Times New Roman" w:cs="Times New Roman"/>
          <w:sz w:val="24"/>
          <w:szCs w:val="24"/>
          <w:lang w:eastAsia="bg-BG"/>
        </w:rPr>
      </w:pPr>
      <w:r w:rsidRPr="00117CF5">
        <w:rPr>
          <w:rFonts w:ascii="Times New Roman" w:eastAsia="Times New Roman" w:hAnsi="Times New Roman" w:cs="Times New Roman"/>
          <w:sz w:val="24"/>
          <w:szCs w:val="24"/>
          <w:lang w:eastAsia="bg-BG"/>
        </w:rPr>
        <w:t xml:space="preserve">1. Координатор по безопасност и здраве - Професионална област /квалификация/: Висше или средно специално техническо образование и завършено обучение за Координатор по безопасност и здраве, притежаващ актуално удостоверение/сертификат за завършен курс по реда на чл. 5, ал. 2 от Наредба № 2 от 2004 г. за минимални изисквания за здравословни и безопасни условия на труд при извършване на строителни и монтажни работи. </w:t>
      </w:r>
    </w:p>
    <w:p w:rsidR="00117CF5" w:rsidRPr="00117CF5" w:rsidRDefault="00117CF5" w:rsidP="00117CF5">
      <w:pPr>
        <w:tabs>
          <w:tab w:val="left" w:pos="851"/>
        </w:tabs>
        <w:spacing w:after="0" w:line="240" w:lineRule="auto"/>
        <w:ind w:firstLine="709"/>
        <w:jc w:val="both"/>
        <w:rPr>
          <w:rFonts w:ascii="Times New Roman" w:eastAsia="Times New Roman" w:hAnsi="Times New Roman" w:cs="Times New Roman"/>
          <w:b/>
          <w:i/>
          <w:sz w:val="24"/>
          <w:szCs w:val="24"/>
          <w:lang w:eastAsia="bg-BG"/>
        </w:rPr>
      </w:pPr>
      <w:r w:rsidRPr="00117CF5">
        <w:rPr>
          <w:rFonts w:ascii="Times New Roman" w:eastAsia="Times New Roman" w:hAnsi="Times New Roman" w:cs="Times New Roman"/>
          <w:b/>
          <w:i/>
          <w:sz w:val="24"/>
          <w:szCs w:val="24"/>
          <w:lang w:eastAsia="bg-BG"/>
        </w:rPr>
        <w:t xml:space="preserve">В приложеният от участника ЕЕДОП за координатора по безопасност и здраве е посочено, че притежава удостоверение съгласно Наредба </w:t>
      </w:r>
      <w:r w:rsidRPr="00117CF5">
        <w:rPr>
          <w:rFonts w:ascii="Times New Roman" w:eastAsia="Times New Roman" w:hAnsi="Times New Roman" w:cs="Times New Roman"/>
          <w:b/>
          <w:i/>
          <w:sz w:val="24"/>
          <w:szCs w:val="24"/>
          <w:u w:val="single"/>
          <w:lang w:eastAsia="bg-BG"/>
        </w:rPr>
        <w:t>№22</w:t>
      </w:r>
      <w:r w:rsidRPr="00117CF5">
        <w:rPr>
          <w:rFonts w:ascii="Times New Roman" w:eastAsia="Times New Roman" w:hAnsi="Times New Roman" w:cs="Times New Roman"/>
          <w:b/>
          <w:i/>
          <w:sz w:val="24"/>
          <w:szCs w:val="24"/>
          <w:lang w:eastAsia="bg-BG"/>
        </w:rPr>
        <w:t xml:space="preserve"> от 22.03.2004 г., а не по реда на чл. 5, ал. 2 от Наредба № 2 от 2004 г. за минимални изисквания за здравословни и безопасни условия на труд при извършване на строителни и монтажни работи!</w:t>
      </w:r>
    </w:p>
    <w:p w:rsidR="00117CF5" w:rsidRPr="00117CF5" w:rsidRDefault="00117CF5" w:rsidP="00117CF5">
      <w:pPr>
        <w:tabs>
          <w:tab w:val="left" w:pos="851"/>
        </w:tabs>
        <w:spacing w:after="0" w:line="240" w:lineRule="auto"/>
        <w:ind w:left="709"/>
        <w:jc w:val="both"/>
        <w:rPr>
          <w:rFonts w:ascii="Times New Roman" w:eastAsia="Times New Roman" w:hAnsi="Times New Roman" w:cs="Times New Roman"/>
          <w:sz w:val="10"/>
          <w:szCs w:val="10"/>
          <w:lang w:eastAsia="bg-BG"/>
        </w:rPr>
      </w:pPr>
    </w:p>
    <w:p w:rsidR="00117CF5" w:rsidRPr="00117CF5" w:rsidRDefault="00117CF5" w:rsidP="0043225D">
      <w:pPr>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lang w:eastAsia="bg-BG"/>
        </w:rPr>
      </w:pPr>
      <w:r w:rsidRPr="00117CF5">
        <w:rPr>
          <w:rFonts w:ascii="Times New Roman" w:eastAsia="Times New Roman" w:hAnsi="Times New Roman" w:cs="Times New Roman"/>
          <w:b/>
          <w:sz w:val="24"/>
          <w:szCs w:val="24"/>
        </w:rPr>
        <w:t xml:space="preserve"> „</w:t>
      </w:r>
      <w:proofErr w:type="spellStart"/>
      <w:r w:rsidRPr="00117CF5">
        <w:rPr>
          <w:rFonts w:ascii="Times New Roman" w:eastAsia="Times New Roman" w:hAnsi="Times New Roman" w:cs="Times New Roman"/>
          <w:b/>
          <w:sz w:val="24"/>
          <w:szCs w:val="24"/>
        </w:rPr>
        <w:t>Ивт</w:t>
      </w:r>
      <w:proofErr w:type="spellEnd"/>
      <w:r w:rsidRPr="00117CF5">
        <w:rPr>
          <w:rFonts w:ascii="Times New Roman" w:eastAsia="Times New Roman" w:hAnsi="Times New Roman" w:cs="Times New Roman"/>
          <w:b/>
          <w:sz w:val="24"/>
          <w:szCs w:val="24"/>
        </w:rPr>
        <w:t xml:space="preserve"> Консулт“ ЕООД.</w:t>
      </w:r>
      <w:r w:rsidRPr="00117CF5">
        <w:rPr>
          <w:rFonts w:ascii="Times New Roman" w:eastAsia="Times New Roman" w:hAnsi="Times New Roman" w:cs="Times New Roman"/>
          <w:sz w:val="24"/>
          <w:szCs w:val="24"/>
          <w:lang w:eastAsia="bg-BG"/>
        </w:rPr>
        <w:t xml:space="preserve"> </w:t>
      </w:r>
    </w:p>
    <w:p w:rsidR="00117CF5" w:rsidRPr="00117CF5" w:rsidRDefault="00117CF5" w:rsidP="00117CF5">
      <w:pPr>
        <w:tabs>
          <w:tab w:val="left" w:pos="1134"/>
        </w:tabs>
        <w:spacing w:after="0" w:line="240" w:lineRule="auto"/>
        <w:ind w:left="709"/>
        <w:jc w:val="both"/>
        <w:rPr>
          <w:rFonts w:ascii="Times New Roman" w:eastAsia="Times New Roman" w:hAnsi="Times New Roman" w:cs="Times New Roman"/>
          <w:sz w:val="24"/>
          <w:szCs w:val="24"/>
          <w:lang w:eastAsia="bg-BG"/>
        </w:rPr>
      </w:pPr>
      <w:r w:rsidRPr="00117CF5">
        <w:rPr>
          <w:rFonts w:ascii="Times New Roman" w:eastAsia="Times New Roman" w:hAnsi="Times New Roman" w:cs="Times New Roman"/>
          <w:sz w:val="24"/>
          <w:szCs w:val="24"/>
          <w:lang w:eastAsia="bg-BG"/>
        </w:rPr>
        <w:t>В приложения ЕЕДОП, комисията установи следните непълноти и несъответствия</w:t>
      </w:r>
      <w:r w:rsidRPr="00117CF5">
        <w:rPr>
          <w:rFonts w:ascii="Times New Roman" w:eastAsia="Times New Roman" w:hAnsi="Times New Roman" w:cs="Times New Roman"/>
          <w:b/>
          <w:sz w:val="24"/>
          <w:szCs w:val="24"/>
        </w:rPr>
        <w:t>:</w:t>
      </w:r>
    </w:p>
    <w:p w:rsidR="00117CF5" w:rsidRPr="00117CF5" w:rsidRDefault="00117CF5" w:rsidP="00117CF5">
      <w:pPr>
        <w:tabs>
          <w:tab w:val="left" w:pos="1134"/>
        </w:tabs>
        <w:spacing w:after="0" w:line="240" w:lineRule="auto"/>
        <w:ind w:firstLine="709"/>
        <w:jc w:val="both"/>
        <w:rPr>
          <w:rFonts w:ascii="Times New Roman" w:eastAsia="Times New Roman" w:hAnsi="Times New Roman" w:cs="Times New Roman"/>
          <w:sz w:val="24"/>
          <w:szCs w:val="24"/>
        </w:rPr>
      </w:pPr>
      <w:r w:rsidRPr="00117CF5">
        <w:rPr>
          <w:rFonts w:ascii="Times New Roman" w:eastAsia="Times New Roman" w:hAnsi="Times New Roman" w:cs="Times New Roman"/>
          <w:sz w:val="24"/>
          <w:szCs w:val="24"/>
        </w:rPr>
        <w:t xml:space="preserve">В обявлението за поръчката, в раздел </w:t>
      </w:r>
      <w:r w:rsidRPr="00117CF5">
        <w:rPr>
          <w:rFonts w:ascii="Times New Roman" w:eastAsia="Times New Roman" w:hAnsi="Times New Roman" w:cs="Times New Roman"/>
          <w:sz w:val="24"/>
          <w:szCs w:val="24"/>
          <w:lang w:val="en-US"/>
        </w:rPr>
        <w:t xml:space="preserve">III.1.3 </w:t>
      </w:r>
      <w:r w:rsidRPr="00117CF5">
        <w:rPr>
          <w:rFonts w:ascii="Times New Roman" w:eastAsia="Times New Roman" w:hAnsi="Times New Roman" w:cs="Times New Roman"/>
          <w:sz w:val="24"/>
          <w:szCs w:val="24"/>
        </w:rPr>
        <w:t>Технически и професионални възможности, като минимално изисквано ниво е записано:</w:t>
      </w:r>
    </w:p>
    <w:p w:rsidR="00117CF5" w:rsidRPr="00117CF5" w:rsidRDefault="00117CF5" w:rsidP="00117CF5">
      <w:pPr>
        <w:tabs>
          <w:tab w:val="left" w:pos="1134"/>
        </w:tabs>
        <w:spacing w:after="0" w:line="240" w:lineRule="auto"/>
        <w:ind w:firstLine="709"/>
        <w:jc w:val="both"/>
        <w:rPr>
          <w:rFonts w:ascii="Times New Roman" w:eastAsia="Times New Roman" w:hAnsi="Times New Roman" w:cs="Times New Roman"/>
          <w:sz w:val="24"/>
          <w:szCs w:val="24"/>
          <w:u w:val="single"/>
        </w:rPr>
      </w:pPr>
      <w:r w:rsidRPr="00117CF5">
        <w:rPr>
          <w:rFonts w:ascii="Times New Roman" w:eastAsia="Times New Roman" w:hAnsi="Times New Roman" w:cs="Times New Roman"/>
          <w:sz w:val="24"/>
          <w:szCs w:val="24"/>
        </w:rPr>
        <w:t xml:space="preserve">1. Ръководител на екип – Професионална област /квалификация/: Строителен инженер, специалност „Пътно строителство“ или „Транспортно строителство“ или „Строителство на сгради и съоръжения“ или „Промишлено и гражданско строителство“ или аналогична специалност (в случай, че образованието е придобито в друга държава). Да има професионален опит минимум 5 години </w:t>
      </w:r>
      <w:r w:rsidRPr="00117CF5">
        <w:rPr>
          <w:rFonts w:ascii="Times New Roman" w:eastAsia="Times New Roman" w:hAnsi="Times New Roman" w:cs="Times New Roman"/>
          <w:sz w:val="24"/>
          <w:szCs w:val="24"/>
          <w:u w:val="single"/>
        </w:rPr>
        <w:t>като ръководител на екип упражняващ строителен надзор по време на строителството.</w:t>
      </w:r>
    </w:p>
    <w:p w:rsidR="00117CF5" w:rsidRPr="00117CF5" w:rsidRDefault="00117CF5" w:rsidP="00117CF5">
      <w:pPr>
        <w:tabs>
          <w:tab w:val="left" w:pos="1134"/>
        </w:tabs>
        <w:spacing w:after="0" w:line="240" w:lineRule="auto"/>
        <w:ind w:firstLine="709"/>
        <w:jc w:val="both"/>
        <w:rPr>
          <w:rFonts w:ascii="Times New Roman" w:eastAsia="Times New Roman" w:hAnsi="Times New Roman" w:cs="Times New Roman"/>
          <w:b/>
          <w:i/>
          <w:sz w:val="24"/>
          <w:szCs w:val="24"/>
        </w:rPr>
      </w:pPr>
      <w:r w:rsidRPr="00117CF5">
        <w:rPr>
          <w:rFonts w:ascii="Times New Roman" w:eastAsia="Times New Roman" w:hAnsi="Times New Roman" w:cs="Times New Roman"/>
          <w:b/>
          <w:i/>
          <w:sz w:val="24"/>
          <w:szCs w:val="24"/>
          <w:lang w:eastAsia="bg-BG"/>
        </w:rPr>
        <w:t>В приложеният от участника ЕЕДОП</w:t>
      </w:r>
      <w:r w:rsidRPr="00117CF5">
        <w:rPr>
          <w:rFonts w:ascii="Times New Roman" w:eastAsia="Times New Roman" w:hAnsi="Times New Roman" w:cs="Times New Roman"/>
          <w:b/>
          <w:i/>
          <w:sz w:val="24"/>
          <w:szCs w:val="24"/>
        </w:rPr>
        <w:t xml:space="preserve"> относно експерта, предложен за ръководител екип е посочен опит повече от 5 години в проектирането и в упражняването на строителен надзор, както и като ръководител екип, но липсва информация дали опитът като ръководител екип е придобит при ръководство на екип, упражняващ строителен надзор.</w:t>
      </w:r>
    </w:p>
    <w:p w:rsidR="00117CF5" w:rsidRPr="00117CF5" w:rsidRDefault="00117CF5" w:rsidP="00117CF5">
      <w:pPr>
        <w:tabs>
          <w:tab w:val="left" w:pos="1134"/>
        </w:tabs>
        <w:spacing w:after="0" w:line="240" w:lineRule="auto"/>
        <w:ind w:left="709"/>
        <w:jc w:val="both"/>
        <w:rPr>
          <w:rFonts w:ascii="Times New Roman" w:eastAsia="Times New Roman" w:hAnsi="Times New Roman" w:cs="Times New Roman"/>
          <w:b/>
          <w:i/>
          <w:sz w:val="10"/>
          <w:szCs w:val="10"/>
        </w:rPr>
      </w:pPr>
    </w:p>
    <w:p w:rsidR="00117CF5" w:rsidRPr="00117CF5" w:rsidRDefault="00117CF5" w:rsidP="00117CF5">
      <w:pPr>
        <w:tabs>
          <w:tab w:val="left" w:pos="993"/>
        </w:tabs>
        <w:spacing w:after="0" w:line="240" w:lineRule="auto"/>
        <w:ind w:firstLine="709"/>
        <w:jc w:val="both"/>
        <w:rPr>
          <w:rFonts w:ascii="Times New Roman" w:eastAsia="Times New Roman" w:hAnsi="Times New Roman" w:cs="Times New Roman"/>
          <w:sz w:val="24"/>
          <w:szCs w:val="24"/>
        </w:rPr>
      </w:pPr>
      <w:r w:rsidRPr="00117CF5">
        <w:rPr>
          <w:rFonts w:ascii="Times New Roman" w:eastAsia="Times New Roman" w:hAnsi="Times New Roman" w:cs="Times New Roman"/>
          <w:sz w:val="24"/>
          <w:szCs w:val="24"/>
        </w:rPr>
        <w:t>2.</w:t>
      </w:r>
      <w:r w:rsidRPr="00117CF5">
        <w:rPr>
          <w:rFonts w:ascii="Times New Roman" w:eastAsia="Times New Roman" w:hAnsi="Times New Roman" w:cs="Times New Roman"/>
          <w:sz w:val="24"/>
          <w:szCs w:val="24"/>
        </w:rPr>
        <w:tab/>
        <w:t>Експерт Геодезия - Висше образование, образователно-квалификационна степен “Магистър” по специалност „Геодезия, фотограметрия и картография“ или „</w:t>
      </w:r>
      <w:proofErr w:type="spellStart"/>
      <w:r w:rsidRPr="00117CF5">
        <w:rPr>
          <w:rFonts w:ascii="Times New Roman" w:eastAsia="Times New Roman" w:hAnsi="Times New Roman" w:cs="Times New Roman"/>
          <w:sz w:val="24"/>
          <w:szCs w:val="24"/>
        </w:rPr>
        <w:t>Маркшайдерство</w:t>
      </w:r>
      <w:proofErr w:type="spellEnd"/>
      <w:r w:rsidRPr="00117CF5">
        <w:rPr>
          <w:rFonts w:ascii="Times New Roman" w:eastAsia="Times New Roman" w:hAnsi="Times New Roman" w:cs="Times New Roman"/>
          <w:sz w:val="24"/>
          <w:szCs w:val="24"/>
        </w:rPr>
        <w:t xml:space="preserve"> и геодезия“ или „Геодезия“ или аналогична специалност (в случай, че образованието е придобито в друга държава). Да има професионален опит минимум 5 години по специалността в проектирането и/или строителството и/или упражняване на строителен надзор.</w:t>
      </w:r>
    </w:p>
    <w:p w:rsidR="00117CF5" w:rsidRPr="00117CF5" w:rsidRDefault="00117CF5" w:rsidP="00117CF5">
      <w:pPr>
        <w:tabs>
          <w:tab w:val="left" w:pos="1134"/>
        </w:tabs>
        <w:spacing w:after="0" w:line="240" w:lineRule="auto"/>
        <w:ind w:firstLine="709"/>
        <w:jc w:val="both"/>
        <w:rPr>
          <w:rFonts w:ascii="Times New Roman" w:eastAsia="Times New Roman" w:hAnsi="Times New Roman" w:cs="Times New Roman"/>
          <w:b/>
          <w:i/>
          <w:sz w:val="24"/>
          <w:szCs w:val="24"/>
        </w:rPr>
      </w:pPr>
      <w:r w:rsidRPr="00117CF5">
        <w:rPr>
          <w:rFonts w:ascii="Times New Roman" w:eastAsia="Times New Roman" w:hAnsi="Times New Roman" w:cs="Times New Roman"/>
          <w:b/>
          <w:i/>
          <w:sz w:val="24"/>
          <w:szCs w:val="24"/>
        </w:rPr>
        <w:t xml:space="preserve">Не е посочена специалността на предложения експерт „Геодезия“, за да бъде преценено съответствието й с изискванията на възложителя. </w:t>
      </w:r>
    </w:p>
    <w:p w:rsidR="00117CF5" w:rsidRPr="00117CF5" w:rsidRDefault="00117CF5" w:rsidP="00117CF5">
      <w:pPr>
        <w:tabs>
          <w:tab w:val="left" w:pos="1134"/>
        </w:tabs>
        <w:spacing w:after="0" w:line="240" w:lineRule="auto"/>
        <w:ind w:left="709"/>
        <w:jc w:val="both"/>
        <w:rPr>
          <w:rFonts w:ascii="Times New Roman" w:eastAsia="Times New Roman" w:hAnsi="Times New Roman" w:cs="Times New Roman"/>
          <w:b/>
          <w:sz w:val="10"/>
          <w:szCs w:val="10"/>
        </w:rPr>
      </w:pPr>
    </w:p>
    <w:p w:rsidR="00117CF5" w:rsidRPr="00117CF5" w:rsidRDefault="00117CF5" w:rsidP="00117CF5">
      <w:pPr>
        <w:tabs>
          <w:tab w:val="left" w:pos="851"/>
        </w:tabs>
        <w:spacing w:after="0" w:line="240" w:lineRule="auto"/>
        <w:ind w:firstLine="709"/>
        <w:jc w:val="both"/>
        <w:rPr>
          <w:rFonts w:ascii="Times New Roman" w:eastAsia="Times New Roman" w:hAnsi="Times New Roman" w:cs="Times New Roman"/>
          <w:sz w:val="24"/>
          <w:szCs w:val="24"/>
          <w:lang w:eastAsia="bg-BG"/>
        </w:rPr>
      </w:pPr>
      <w:r w:rsidRPr="00117CF5">
        <w:rPr>
          <w:rFonts w:ascii="Times New Roman" w:eastAsia="Times New Roman" w:hAnsi="Times New Roman" w:cs="Times New Roman"/>
          <w:sz w:val="24"/>
          <w:szCs w:val="24"/>
          <w:lang w:eastAsia="bg-BG"/>
        </w:rPr>
        <w:t>3. Координатор по безопасност и здраве - Професионална област /квалификация/: Висше или средно специално техническо образование и завършено обучение за Координатор по безопасност и здраве, притежаващ актуално удостоверение/сертификат за завършен курс по реда на чл. 5, ал. 2 от Наредба № 2 от 2004 г. за минимални изисквания за здравословни и безопасни условия на труд при извършване на строителни и монтажни работи. Да има минимум 3 (три) години, като Координатор по безопасност и здраве по време на строителството на строежи, като лице притежаващ удостоверение/сертификат за завършен курс по реда на Наредба № 2 от 2004 г. за минимални изисквания за здравословни и безопасни условия на труд при извършване на строителни и монтажни работи.</w:t>
      </w:r>
    </w:p>
    <w:p w:rsidR="00117CF5" w:rsidRPr="00117CF5" w:rsidRDefault="00117CF5" w:rsidP="00117CF5">
      <w:pPr>
        <w:tabs>
          <w:tab w:val="left" w:pos="1134"/>
        </w:tabs>
        <w:spacing w:after="0" w:line="240" w:lineRule="auto"/>
        <w:ind w:firstLine="709"/>
        <w:jc w:val="both"/>
        <w:rPr>
          <w:rFonts w:ascii="Times New Roman" w:eastAsia="Times New Roman" w:hAnsi="Times New Roman" w:cs="Times New Roman"/>
          <w:b/>
          <w:i/>
          <w:sz w:val="24"/>
          <w:szCs w:val="24"/>
          <w:lang w:eastAsia="bg-BG"/>
        </w:rPr>
      </w:pPr>
      <w:r w:rsidRPr="00117CF5">
        <w:rPr>
          <w:rFonts w:ascii="Times New Roman" w:eastAsia="Times New Roman" w:hAnsi="Times New Roman" w:cs="Times New Roman"/>
          <w:b/>
          <w:i/>
          <w:sz w:val="24"/>
          <w:szCs w:val="24"/>
          <w:lang w:eastAsia="bg-BG"/>
        </w:rPr>
        <w:t xml:space="preserve">За предложения координатор по безопасност и здраве не е уточнено дали притежаваното удостоверение е за завършен курс </w:t>
      </w:r>
      <w:r w:rsidRPr="00117CF5">
        <w:rPr>
          <w:rFonts w:ascii="Times New Roman" w:eastAsia="Calibri" w:hAnsi="Times New Roman" w:cs="Times New Roman"/>
          <w:b/>
          <w:bCs/>
          <w:i/>
          <w:sz w:val="24"/>
          <w:szCs w:val="24"/>
          <w:u w:val="single"/>
        </w:rPr>
        <w:t xml:space="preserve">по реда на чл. 5, ал. 2 от Наредба № 2 </w:t>
      </w:r>
      <w:r w:rsidRPr="00117CF5">
        <w:rPr>
          <w:rFonts w:ascii="Times New Roman" w:eastAsia="Calibri" w:hAnsi="Times New Roman" w:cs="Times New Roman"/>
          <w:b/>
          <w:bCs/>
          <w:i/>
          <w:sz w:val="24"/>
          <w:szCs w:val="24"/>
          <w:u w:val="single"/>
        </w:rPr>
        <w:lastRenderedPageBreak/>
        <w:t xml:space="preserve">от 2004 г. </w:t>
      </w:r>
      <w:r w:rsidRPr="00117CF5">
        <w:rPr>
          <w:rFonts w:ascii="Times New Roman" w:eastAsia="Calibri" w:hAnsi="Times New Roman" w:cs="Times New Roman"/>
          <w:b/>
          <w:bCs/>
          <w:i/>
          <w:sz w:val="24"/>
          <w:szCs w:val="24"/>
        </w:rPr>
        <w:t>за минимални изисквания за здравословни и безопасни условия на труд при извършване на строителни и монтажни работи</w:t>
      </w:r>
      <w:r w:rsidRPr="00117CF5">
        <w:rPr>
          <w:rFonts w:ascii="Times New Roman" w:eastAsia="Times New Roman" w:hAnsi="Times New Roman" w:cs="Times New Roman"/>
          <w:b/>
          <w:i/>
          <w:sz w:val="24"/>
          <w:szCs w:val="24"/>
          <w:lang w:eastAsia="bg-BG"/>
        </w:rPr>
        <w:t>.</w:t>
      </w:r>
    </w:p>
    <w:p w:rsidR="00117CF5" w:rsidRPr="00117CF5" w:rsidRDefault="00117CF5" w:rsidP="00117CF5">
      <w:pPr>
        <w:tabs>
          <w:tab w:val="left" w:pos="1134"/>
        </w:tabs>
        <w:spacing w:after="0" w:line="240" w:lineRule="auto"/>
        <w:ind w:left="709"/>
        <w:jc w:val="both"/>
        <w:rPr>
          <w:rFonts w:ascii="Times New Roman" w:eastAsia="Calibri" w:hAnsi="Times New Roman" w:cs="Times New Roman"/>
          <w:bCs/>
          <w:sz w:val="10"/>
          <w:szCs w:val="10"/>
        </w:rPr>
      </w:pPr>
      <w:r w:rsidRPr="00117CF5">
        <w:rPr>
          <w:rFonts w:ascii="Times New Roman" w:eastAsia="Times New Roman" w:hAnsi="Times New Roman" w:cs="Times New Roman"/>
          <w:sz w:val="24"/>
          <w:szCs w:val="24"/>
          <w:lang w:eastAsia="bg-BG"/>
        </w:rPr>
        <w:t xml:space="preserve"> </w:t>
      </w:r>
    </w:p>
    <w:p w:rsidR="00117CF5" w:rsidRPr="00117CF5" w:rsidRDefault="00117CF5" w:rsidP="0043225D">
      <w:pPr>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lang w:eastAsia="bg-BG"/>
        </w:rPr>
      </w:pPr>
      <w:r w:rsidRPr="00117CF5">
        <w:rPr>
          <w:rFonts w:ascii="Times New Roman" w:eastAsia="Times New Roman" w:hAnsi="Times New Roman" w:cs="Times New Roman"/>
          <w:b/>
          <w:sz w:val="24"/>
          <w:szCs w:val="24"/>
        </w:rPr>
        <w:t>„</w:t>
      </w:r>
      <w:proofErr w:type="spellStart"/>
      <w:r w:rsidRPr="00117CF5">
        <w:rPr>
          <w:rFonts w:ascii="Times New Roman" w:eastAsia="Times New Roman" w:hAnsi="Times New Roman" w:cs="Times New Roman"/>
          <w:b/>
          <w:sz w:val="24"/>
          <w:szCs w:val="24"/>
        </w:rPr>
        <w:t>Дема</w:t>
      </w:r>
      <w:proofErr w:type="spellEnd"/>
      <w:r w:rsidRPr="00117CF5">
        <w:rPr>
          <w:rFonts w:ascii="Times New Roman" w:eastAsia="Times New Roman" w:hAnsi="Times New Roman" w:cs="Times New Roman"/>
          <w:b/>
          <w:sz w:val="24"/>
          <w:szCs w:val="24"/>
        </w:rPr>
        <w:t>“ ЕООД.</w:t>
      </w:r>
      <w:r w:rsidRPr="00117CF5">
        <w:rPr>
          <w:rFonts w:ascii="Times New Roman" w:eastAsia="Times New Roman" w:hAnsi="Times New Roman" w:cs="Times New Roman"/>
          <w:sz w:val="24"/>
          <w:szCs w:val="24"/>
          <w:lang w:eastAsia="bg-BG"/>
        </w:rPr>
        <w:t xml:space="preserve"> </w:t>
      </w:r>
    </w:p>
    <w:p w:rsidR="00117CF5" w:rsidRPr="00117CF5" w:rsidRDefault="00117CF5" w:rsidP="00117CF5">
      <w:pPr>
        <w:tabs>
          <w:tab w:val="left" w:pos="1134"/>
        </w:tabs>
        <w:spacing w:after="0" w:line="240" w:lineRule="auto"/>
        <w:ind w:left="709"/>
        <w:jc w:val="both"/>
        <w:rPr>
          <w:rFonts w:ascii="Times New Roman" w:eastAsia="Times New Roman" w:hAnsi="Times New Roman" w:cs="Times New Roman"/>
          <w:sz w:val="24"/>
          <w:szCs w:val="24"/>
          <w:lang w:eastAsia="bg-BG"/>
        </w:rPr>
      </w:pPr>
      <w:r w:rsidRPr="00117CF5">
        <w:rPr>
          <w:rFonts w:ascii="Times New Roman" w:eastAsia="Times New Roman" w:hAnsi="Times New Roman" w:cs="Times New Roman"/>
          <w:sz w:val="24"/>
          <w:szCs w:val="24"/>
          <w:lang w:eastAsia="bg-BG"/>
        </w:rPr>
        <w:t>В приложения ЕЕДОП, комисията установи следните непълноти и несъответствия</w:t>
      </w:r>
      <w:r w:rsidRPr="00117CF5">
        <w:rPr>
          <w:rFonts w:ascii="Times New Roman" w:eastAsia="Times New Roman" w:hAnsi="Times New Roman" w:cs="Times New Roman"/>
          <w:b/>
          <w:sz w:val="24"/>
          <w:szCs w:val="24"/>
        </w:rPr>
        <w:t>:</w:t>
      </w:r>
    </w:p>
    <w:p w:rsidR="00117CF5" w:rsidRPr="00117CF5" w:rsidRDefault="00117CF5" w:rsidP="00117CF5">
      <w:pPr>
        <w:tabs>
          <w:tab w:val="left" w:pos="1134"/>
        </w:tabs>
        <w:spacing w:after="0" w:line="240" w:lineRule="auto"/>
        <w:ind w:right="-1" w:firstLine="709"/>
        <w:jc w:val="both"/>
        <w:rPr>
          <w:rFonts w:ascii="Times New Roman" w:eastAsia="Calibri" w:hAnsi="Times New Roman" w:cs="Times New Roman"/>
          <w:b/>
          <w:bCs/>
          <w:i/>
          <w:sz w:val="24"/>
          <w:szCs w:val="24"/>
        </w:rPr>
      </w:pPr>
      <w:r w:rsidRPr="00117CF5">
        <w:rPr>
          <w:rFonts w:ascii="Times New Roman" w:eastAsia="Calibri" w:hAnsi="Times New Roman" w:cs="Times New Roman"/>
          <w:b/>
          <w:bCs/>
          <w:i/>
          <w:sz w:val="24"/>
          <w:szCs w:val="24"/>
        </w:rPr>
        <w:t xml:space="preserve">1. В Част </w:t>
      </w:r>
      <w:r w:rsidRPr="00117CF5">
        <w:rPr>
          <w:rFonts w:ascii="Times New Roman" w:eastAsia="Calibri" w:hAnsi="Times New Roman" w:cs="Times New Roman"/>
          <w:b/>
          <w:bCs/>
          <w:i/>
          <w:sz w:val="24"/>
          <w:szCs w:val="24"/>
          <w:lang w:val="en-US"/>
        </w:rPr>
        <w:t xml:space="preserve">III </w:t>
      </w:r>
      <w:r w:rsidRPr="00117CF5">
        <w:rPr>
          <w:rFonts w:ascii="Times New Roman" w:eastAsia="Calibri" w:hAnsi="Times New Roman" w:cs="Times New Roman"/>
          <w:b/>
          <w:bCs/>
          <w:i/>
          <w:sz w:val="24"/>
          <w:szCs w:val="24"/>
        </w:rPr>
        <w:t>, Раздел Г на ЕЕДОП относно въпроса „Прилагат ли се специфичните национални основания за изключване, които са посочени в съответното обявление или в документацията за обществената поръчка?“ не е отбелязан отговор „да“ или „не“. Участникът е изброил част от обстоятелствата, представляващи основания за изключване, посочвайки, че не са налице за него, но изброяването не е изчерпателно и не са обхванати всички приложими основания за изключване, напр. обстоятелства, свързани с осъждания съгласно чл. 54, ал. 1, т. 1 ЗОП.</w:t>
      </w:r>
    </w:p>
    <w:p w:rsidR="00117CF5" w:rsidRPr="00117CF5" w:rsidRDefault="00117CF5" w:rsidP="00117CF5">
      <w:pPr>
        <w:tabs>
          <w:tab w:val="left" w:pos="1134"/>
        </w:tabs>
        <w:spacing w:after="0" w:line="240" w:lineRule="auto"/>
        <w:ind w:right="-1" w:firstLine="709"/>
        <w:jc w:val="both"/>
        <w:rPr>
          <w:rFonts w:ascii="Times New Roman" w:eastAsia="Calibri" w:hAnsi="Times New Roman" w:cs="Times New Roman"/>
          <w:b/>
          <w:bCs/>
          <w:i/>
          <w:sz w:val="24"/>
          <w:szCs w:val="24"/>
        </w:rPr>
      </w:pPr>
      <w:r w:rsidRPr="00117CF5">
        <w:rPr>
          <w:rFonts w:ascii="Times New Roman" w:eastAsia="Calibri" w:hAnsi="Times New Roman" w:cs="Times New Roman"/>
          <w:b/>
          <w:bCs/>
          <w:i/>
          <w:sz w:val="24"/>
          <w:szCs w:val="24"/>
        </w:rPr>
        <w:t>2. В обявлението за поръчката, в раздел III.1.3 Технически и професионални възможности, като минимално изисквано ниво за Координатора по безопасност и здраве е записано:</w:t>
      </w:r>
    </w:p>
    <w:p w:rsidR="00117CF5" w:rsidRPr="00117CF5" w:rsidRDefault="00117CF5" w:rsidP="00117CF5">
      <w:pPr>
        <w:tabs>
          <w:tab w:val="left" w:pos="1134"/>
        </w:tabs>
        <w:spacing w:after="0" w:line="240" w:lineRule="auto"/>
        <w:ind w:right="-1" w:firstLine="709"/>
        <w:jc w:val="both"/>
        <w:rPr>
          <w:rFonts w:ascii="Times New Roman" w:eastAsia="Calibri" w:hAnsi="Times New Roman" w:cs="Times New Roman"/>
          <w:b/>
          <w:bCs/>
          <w:i/>
          <w:sz w:val="24"/>
          <w:szCs w:val="24"/>
        </w:rPr>
      </w:pPr>
      <w:r w:rsidRPr="00117CF5">
        <w:rPr>
          <w:rFonts w:ascii="Times New Roman" w:eastAsia="Calibri" w:hAnsi="Times New Roman" w:cs="Times New Roman"/>
          <w:b/>
          <w:bCs/>
          <w:i/>
          <w:sz w:val="24"/>
          <w:szCs w:val="24"/>
        </w:rPr>
        <w:t xml:space="preserve">„Професионална област /квалификация/: Висше или средно специално техническо образование и завършено обучение за Координатор по безопасност и здраве, притежаващ актуално удостоверение/сертификат за завършен курс по реда на чл. 5, ал. 2 от Наредба № 2 от 2004 г. за минимални изисквания за здравословни и безопасни условия на труд при извършване на строителни и монтажни работи.“ Съгласно т. </w:t>
      </w:r>
      <w:proofErr w:type="gramStart"/>
      <w:r w:rsidRPr="00117CF5">
        <w:rPr>
          <w:rFonts w:ascii="Times New Roman" w:eastAsia="Calibri" w:hAnsi="Times New Roman" w:cs="Times New Roman"/>
          <w:b/>
          <w:bCs/>
          <w:i/>
          <w:sz w:val="24"/>
          <w:szCs w:val="24"/>
          <w:lang w:val="en-US"/>
        </w:rPr>
        <w:t>III</w:t>
      </w:r>
      <w:r w:rsidRPr="00117CF5">
        <w:rPr>
          <w:rFonts w:ascii="Times New Roman" w:eastAsia="Calibri" w:hAnsi="Times New Roman" w:cs="Times New Roman"/>
          <w:b/>
          <w:bCs/>
          <w:i/>
          <w:sz w:val="24"/>
          <w:szCs w:val="24"/>
        </w:rPr>
        <w:t>, 1.3.</w:t>
      </w:r>
      <w:proofErr w:type="gramEnd"/>
      <w:r w:rsidRPr="00117CF5">
        <w:rPr>
          <w:rFonts w:ascii="Times New Roman" w:eastAsia="Calibri" w:hAnsi="Times New Roman" w:cs="Times New Roman"/>
          <w:b/>
          <w:bCs/>
          <w:i/>
          <w:sz w:val="24"/>
          <w:szCs w:val="24"/>
        </w:rPr>
        <w:t xml:space="preserve"> от обявлението за поръчка се съдържа Забележка: „Всички ключови експерти следва да са вписани в одобрения списък на одобрените лица, неразделна част от Удостоверението за вписване в регистъра на консултантите за оценяване на съответствието на инвестиционни проекти и/или упражняване на строителен надзор към Министерството на регионалното развитие и благоустройството, дирекция за Национален строителен контрол или в еквивалентен документ за чуждестранните лица.“ Комисията установи при служебна проверка в публичния регистър на електронната страница на ДНСК, че предложеното лице за Координатор по безопасност и здраве не е включено в списъка от правоспособни физически лица към лиценза на участника съобразно горепосоченото изискване. Също така в ЕЕДОП </w:t>
      </w:r>
      <w:r w:rsidRPr="00117CF5">
        <w:rPr>
          <w:rFonts w:ascii="Times New Roman" w:eastAsia="Times New Roman" w:hAnsi="Times New Roman" w:cs="Times New Roman"/>
          <w:b/>
          <w:i/>
          <w:sz w:val="24"/>
          <w:szCs w:val="24"/>
          <w:lang w:eastAsia="bg-BG"/>
        </w:rPr>
        <w:t xml:space="preserve">не е уточнено дали притежаваното от експерта удостоверение е за завършен курс </w:t>
      </w:r>
      <w:r w:rsidRPr="00117CF5">
        <w:rPr>
          <w:rFonts w:ascii="Times New Roman" w:eastAsia="Calibri" w:hAnsi="Times New Roman" w:cs="Times New Roman"/>
          <w:b/>
          <w:bCs/>
          <w:i/>
          <w:sz w:val="24"/>
          <w:szCs w:val="24"/>
          <w:u w:val="single"/>
        </w:rPr>
        <w:t xml:space="preserve">по реда на чл. 5, ал. 2 от Наредба № 2 от 2004 г. </w:t>
      </w:r>
      <w:r w:rsidRPr="00117CF5">
        <w:rPr>
          <w:rFonts w:ascii="Times New Roman" w:eastAsia="Calibri" w:hAnsi="Times New Roman" w:cs="Times New Roman"/>
          <w:b/>
          <w:bCs/>
          <w:i/>
          <w:sz w:val="24"/>
          <w:szCs w:val="24"/>
        </w:rPr>
        <w:t>за минимални изисквания за здравословни и безопасни условия на труд при извършване на строителни и монтажни работи.</w:t>
      </w:r>
    </w:p>
    <w:p w:rsidR="00117CF5" w:rsidRPr="00117CF5" w:rsidRDefault="00117CF5" w:rsidP="00117CF5">
      <w:pPr>
        <w:tabs>
          <w:tab w:val="left" w:pos="1134"/>
        </w:tabs>
        <w:spacing w:after="0" w:line="240" w:lineRule="auto"/>
        <w:ind w:right="-1"/>
        <w:jc w:val="both"/>
        <w:rPr>
          <w:rFonts w:ascii="Times New Roman" w:eastAsia="Calibri" w:hAnsi="Times New Roman" w:cs="Times New Roman"/>
          <w:b/>
          <w:bCs/>
          <w:sz w:val="10"/>
          <w:szCs w:val="10"/>
        </w:rPr>
      </w:pPr>
    </w:p>
    <w:p w:rsidR="00117CF5" w:rsidRPr="00117CF5" w:rsidRDefault="00117CF5" w:rsidP="0043225D">
      <w:pPr>
        <w:numPr>
          <w:ilvl w:val="0"/>
          <w:numId w:val="2"/>
        </w:numPr>
        <w:tabs>
          <w:tab w:val="left" w:pos="1134"/>
        </w:tabs>
        <w:spacing w:after="0" w:line="240" w:lineRule="auto"/>
        <w:ind w:left="0" w:right="-1" w:firstLine="709"/>
        <w:jc w:val="both"/>
        <w:rPr>
          <w:rFonts w:ascii="Times New Roman" w:eastAsia="Calibri" w:hAnsi="Times New Roman" w:cs="Times New Roman"/>
          <w:b/>
          <w:bCs/>
          <w:sz w:val="24"/>
          <w:szCs w:val="24"/>
        </w:rPr>
      </w:pPr>
      <w:r w:rsidRPr="00117CF5">
        <w:rPr>
          <w:rFonts w:ascii="Times New Roman" w:eastAsia="Times New Roman" w:hAnsi="Times New Roman" w:cs="Times New Roman"/>
          <w:b/>
          <w:sz w:val="24"/>
          <w:szCs w:val="24"/>
        </w:rPr>
        <w:t>„</w:t>
      </w:r>
      <w:proofErr w:type="spellStart"/>
      <w:r w:rsidRPr="00117CF5">
        <w:rPr>
          <w:rFonts w:ascii="Times New Roman" w:eastAsia="Times New Roman" w:hAnsi="Times New Roman" w:cs="Times New Roman"/>
          <w:b/>
          <w:sz w:val="24"/>
          <w:szCs w:val="24"/>
        </w:rPr>
        <w:t>Рубикон</w:t>
      </w:r>
      <w:proofErr w:type="spellEnd"/>
      <w:r w:rsidRPr="00117CF5">
        <w:rPr>
          <w:rFonts w:ascii="Times New Roman" w:eastAsia="Times New Roman" w:hAnsi="Times New Roman" w:cs="Times New Roman"/>
          <w:b/>
          <w:sz w:val="24"/>
          <w:szCs w:val="24"/>
        </w:rPr>
        <w:t xml:space="preserve"> инженеринг“ ЕАД</w:t>
      </w:r>
    </w:p>
    <w:p w:rsidR="00117CF5" w:rsidRPr="00117CF5" w:rsidRDefault="00117CF5" w:rsidP="00117CF5">
      <w:pPr>
        <w:tabs>
          <w:tab w:val="left" w:pos="1134"/>
        </w:tabs>
        <w:spacing w:after="0" w:line="240" w:lineRule="auto"/>
        <w:ind w:left="709" w:right="-1"/>
        <w:jc w:val="both"/>
        <w:rPr>
          <w:rFonts w:ascii="Times New Roman" w:eastAsia="Calibri" w:hAnsi="Times New Roman" w:cs="Times New Roman"/>
          <w:bCs/>
          <w:sz w:val="24"/>
          <w:szCs w:val="24"/>
        </w:rPr>
      </w:pPr>
      <w:r w:rsidRPr="00117CF5">
        <w:rPr>
          <w:rFonts w:ascii="Times New Roman" w:eastAsia="Calibri" w:hAnsi="Times New Roman" w:cs="Times New Roman"/>
          <w:bCs/>
          <w:sz w:val="24"/>
          <w:szCs w:val="24"/>
        </w:rPr>
        <w:t>В приложения ЕЕДОП, комисията установи следната непълнота:</w:t>
      </w:r>
    </w:p>
    <w:p w:rsidR="00117CF5" w:rsidRPr="00117CF5" w:rsidRDefault="00117CF5" w:rsidP="00117CF5">
      <w:pPr>
        <w:tabs>
          <w:tab w:val="left" w:pos="1134"/>
        </w:tabs>
        <w:spacing w:after="0" w:line="240" w:lineRule="auto"/>
        <w:ind w:firstLine="709"/>
        <w:jc w:val="both"/>
        <w:rPr>
          <w:rFonts w:ascii="Times New Roman" w:eastAsia="Times New Roman" w:hAnsi="Times New Roman" w:cs="Times New Roman"/>
          <w:b/>
          <w:sz w:val="24"/>
          <w:szCs w:val="24"/>
        </w:rPr>
      </w:pPr>
      <w:r w:rsidRPr="00117CF5">
        <w:rPr>
          <w:rFonts w:ascii="Times New Roman" w:eastAsia="Times New Roman" w:hAnsi="Times New Roman" w:cs="Times New Roman"/>
          <w:b/>
          <w:sz w:val="24"/>
          <w:szCs w:val="24"/>
        </w:rPr>
        <w:t xml:space="preserve">В обявлението за поръчката, в раздел </w:t>
      </w:r>
      <w:r w:rsidRPr="00117CF5">
        <w:rPr>
          <w:rFonts w:ascii="Times New Roman" w:eastAsia="Times New Roman" w:hAnsi="Times New Roman" w:cs="Times New Roman"/>
          <w:b/>
          <w:sz w:val="24"/>
          <w:szCs w:val="24"/>
          <w:lang w:val="en-US"/>
        </w:rPr>
        <w:t xml:space="preserve">III.1.3 </w:t>
      </w:r>
      <w:r w:rsidRPr="00117CF5">
        <w:rPr>
          <w:rFonts w:ascii="Times New Roman" w:eastAsia="Times New Roman" w:hAnsi="Times New Roman" w:cs="Times New Roman"/>
          <w:b/>
          <w:sz w:val="24"/>
          <w:szCs w:val="24"/>
        </w:rPr>
        <w:t>Технически и професионални възможности, като минимално изисквано ниво за координатора по безопасност и здраве е записано изискване:</w:t>
      </w:r>
    </w:p>
    <w:p w:rsidR="00117CF5" w:rsidRPr="00117CF5" w:rsidRDefault="00117CF5" w:rsidP="00117CF5">
      <w:pPr>
        <w:tabs>
          <w:tab w:val="left" w:pos="1134"/>
        </w:tabs>
        <w:spacing w:after="0" w:line="240" w:lineRule="auto"/>
        <w:ind w:right="-1" w:firstLine="709"/>
        <w:jc w:val="both"/>
        <w:rPr>
          <w:rFonts w:ascii="Times New Roman" w:eastAsia="Calibri" w:hAnsi="Times New Roman" w:cs="Times New Roman"/>
          <w:bCs/>
          <w:sz w:val="24"/>
          <w:szCs w:val="24"/>
        </w:rPr>
      </w:pPr>
      <w:r w:rsidRPr="00117CF5">
        <w:rPr>
          <w:rFonts w:ascii="Times New Roman" w:eastAsia="Calibri" w:hAnsi="Times New Roman" w:cs="Times New Roman"/>
          <w:bCs/>
          <w:sz w:val="24"/>
          <w:szCs w:val="24"/>
        </w:rPr>
        <w:t xml:space="preserve">"……. завършено обучение за Координатор по безопасност и здраве, притежаващ актуално удостоверение/сертификат за завършен курс по реда на чл. 5, ал. 2 от Наредба № 2 от 2004 г. за минимални изисквания за здравословни и безопасни условия на труд при извършване на строителни и монтажни работи.“ </w:t>
      </w:r>
    </w:p>
    <w:p w:rsidR="00117CF5" w:rsidRPr="00117CF5" w:rsidRDefault="00117CF5" w:rsidP="00117CF5">
      <w:pPr>
        <w:tabs>
          <w:tab w:val="left" w:pos="1134"/>
        </w:tabs>
        <w:spacing w:after="0" w:line="240" w:lineRule="auto"/>
        <w:ind w:firstLine="709"/>
        <w:jc w:val="both"/>
        <w:rPr>
          <w:rFonts w:ascii="Times New Roman" w:eastAsia="Times New Roman" w:hAnsi="Times New Roman" w:cs="Times New Roman"/>
          <w:b/>
          <w:i/>
          <w:sz w:val="24"/>
          <w:szCs w:val="24"/>
          <w:lang w:eastAsia="bg-BG"/>
        </w:rPr>
      </w:pPr>
      <w:r w:rsidRPr="00117CF5">
        <w:rPr>
          <w:rFonts w:ascii="Times New Roman" w:eastAsia="Calibri" w:hAnsi="Times New Roman" w:cs="Times New Roman"/>
          <w:b/>
          <w:bCs/>
          <w:i/>
          <w:sz w:val="24"/>
          <w:szCs w:val="24"/>
        </w:rPr>
        <w:t xml:space="preserve">В приложеният от участника ЕЕДОП, </w:t>
      </w:r>
      <w:r w:rsidRPr="00117CF5">
        <w:rPr>
          <w:rFonts w:ascii="Times New Roman" w:eastAsia="Times New Roman" w:hAnsi="Times New Roman" w:cs="Times New Roman"/>
          <w:b/>
          <w:i/>
          <w:sz w:val="24"/>
          <w:szCs w:val="24"/>
          <w:lang w:eastAsia="bg-BG"/>
        </w:rPr>
        <w:t xml:space="preserve">за предложения координатор по безопасност и здраве не е уточнено дали притежаваното удостоверение е за завършен курс </w:t>
      </w:r>
      <w:r w:rsidRPr="00117CF5">
        <w:rPr>
          <w:rFonts w:ascii="Times New Roman" w:eastAsia="Calibri" w:hAnsi="Times New Roman" w:cs="Times New Roman"/>
          <w:b/>
          <w:bCs/>
          <w:i/>
          <w:sz w:val="24"/>
          <w:szCs w:val="24"/>
          <w:u w:val="single"/>
        </w:rPr>
        <w:t>по реда на чл. 5, ал. 2 от Наредба № 2 от 2004 г.</w:t>
      </w:r>
      <w:r w:rsidRPr="00117CF5">
        <w:rPr>
          <w:rFonts w:ascii="Times New Roman" w:eastAsia="Calibri" w:hAnsi="Times New Roman" w:cs="Times New Roman"/>
          <w:b/>
          <w:bCs/>
          <w:i/>
          <w:sz w:val="24"/>
          <w:szCs w:val="24"/>
        </w:rPr>
        <w:t xml:space="preserve"> за минимални изисквания за здравословни и безопасни условия на труд при извършване на строителни и монтажни </w:t>
      </w:r>
      <w:proofErr w:type="spellStart"/>
      <w:r w:rsidRPr="00117CF5">
        <w:rPr>
          <w:rFonts w:ascii="Times New Roman" w:eastAsia="Calibri" w:hAnsi="Times New Roman" w:cs="Times New Roman"/>
          <w:b/>
          <w:bCs/>
          <w:i/>
          <w:sz w:val="24"/>
          <w:szCs w:val="24"/>
        </w:rPr>
        <w:t>работ</w:t>
      </w:r>
      <w:proofErr w:type="spellEnd"/>
      <w:r w:rsidRPr="00117CF5">
        <w:rPr>
          <w:rFonts w:ascii="Times New Roman" w:eastAsia="Calibri" w:hAnsi="Times New Roman" w:cs="Times New Roman"/>
          <w:b/>
          <w:bCs/>
          <w:i/>
          <w:sz w:val="24"/>
          <w:szCs w:val="24"/>
        </w:rPr>
        <w:t>.</w:t>
      </w:r>
    </w:p>
    <w:p w:rsidR="00117CF5" w:rsidRPr="00117CF5" w:rsidRDefault="00117CF5" w:rsidP="00117CF5">
      <w:pPr>
        <w:tabs>
          <w:tab w:val="left" w:pos="1134"/>
        </w:tabs>
        <w:spacing w:after="0" w:line="240" w:lineRule="auto"/>
        <w:ind w:left="709" w:right="-1"/>
        <w:jc w:val="both"/>
        <w:rPr>
          <w:rFonts w:ascii="Times New Roman" w:eastAsia="Calibri" w:hAnsi="Times New Roman" w:cs="Times New Roman"/>
          <w:b/>
          <w:bCs/>
          <w:i/>
          <w:sz w:val="10"/>
          <w:szCs w:val="10"/>
        </w:rPr>
      </w:pPr>
    </w:p>
    <w:p w:rsidR="00117CF5" w:rsidRPr="00117CF5" w:rsidRDefault="00117CF5" w:rsidP="0043225D">
      <w:pPr>
        <w:numPr>
          <w:ilvl w:val="0"/>
          <w:numId w:val="2"/>
        </w:numPr>
        <w:tabs>
          <w:tab w:val="left" w:pos="1134"/>
        </w:tabs>
        <w:spacing w:after="0" w:line="240" w:lineRule="auto"/>
        <w:ind w:left="0" w:right="-1" w:firstLine="709"/>
        <w:jc w:val="both"/>
        <w:rPr>
          <w:rFonts w:ascii="Times New Roman" w:eastAsia="Calibri" w:hAnsi="Times New Roman" w:cs="Times New Roman"/>
          <w:b/>
          <w:bCs/>
          <w:sz w:val="24"/>
          <w:szCs w:val="24"/>
        </w:rPr>
      </w:pPr>
      <w:r w:rsidRPr="00117CF5">
        <w:rPr>
          <w:rFonts w:ascii="Times New Roman" w:eastAsia="Times New Roman" w:hAnsi="Times New Roman" w:cs="Times New Roman"/>
          <w:b/>
          <w:sz w:val="24"/>
          <w:szCs w:val="24"/>
        </w:rPr>
        <w:t>„</w:t>
      </w:r>
      <w:proofErr w:type="spellStart"/>
      <w:r w:rsidRPr="00117CF5">
        <w:rPr>
          <w:rFonts w:ascii="Times New Roman" w:eastAsia="Times New Roman" w:hAnsi="Times New Roman" w:cs="Times New Roman"/>
          <w:b/>
          <w:sz w:val="24"/>
          <w:szCs w:val="24"/>
        </w:rPr>
        <w:t>Геоексперт</w:t>
      </w:r>
      <w:proofErr w:type="spellEnd"/>
      <w:r w:rsidRPr="00117CF5">
        <w:rPr>
          <w:rFonts w:ascii="Times New Roman" w:eastAsia="Times New Roman" w:hAnsi="Times New Roman" w:cs="Times New Roman"/>
          <w:b/>
          <w:sz w:val="24"/>
          <w:szCs w:val="24"/>
        </w:rPr>
        <w:t xml:space="preserve"> България“ ЕООД</w:t>
      </w:r>
    </w:p>
    <w:p w:rsidR="00117CF5" w:rsidRPr="00117CF5" w:rsidRDefault="00117CF5" w:rsidP="00117CF5">
      <w:pPr>
        <w:spacing w:after="0" w:line="240" w:lineRule="auto"/>
        <w:ind w:right="-1" w:firstLine="928"/>
        <w:jc w:val="both"/>
        <w:rPr>
          <w:rFonts w:ascii="Times New Roman" w:eastAsia="Calibri" w:hAnsi="Times New Roman" w:cs="Times New Roman"/>
          <w:bCs/>
          <w:sz w:val="24"/>
          <w:szCs w:val="24"/>
        </w:rPr>
      </w:pPr>
      <w:r w:rsidRPr="00117CF5">
        <w:rPr>
          <w:rFonts w:ascii="Times New Roman" w:eastAsia="Calibri" w:hAnsi="Times New Roman" w:cs="Times New Roman"/>
          <w:bCs/>
          <w:sz w:val="24"/>
          <w:szCs w:val="24"/>
        </w:rPr>
        <w:t>В обявлението за поръчката, в раздел III.1.3 Технически и професионални възможности, като минимално изисквано ниво за координатора по безопасност и здраве е записано изискване:</w:t>
      </w:r>
    </w:p>
    <w:p w:rsidR="00117CF5" w:rsidRPr="00117CF5" w:rsidRDefault="00117CF5" w:rsidP="00117CF5">
      <w:pPr>
        <w:spacing w:after="0" w:line="240" w:lineRule="auto"/>
        <w:ind w:right="-1" w:firstLine="928"/>
        <w:jc w:val="both"/>
        <w:rPr>
          <w:rFonts w:ascii="Times New Roman" w:eastAsia="Calibri" w:hAnsi="Times New Roman" w:cs="Times New Roman"/>
          <w:bCs/>
          <w:sz w:val="24"/>
          <w:szCs w:val="24"/>
        </w:rPr>
      </w:pPr>
      <w:r w:rsidRPr="00117CF5">
        <w:rPr>
          <w:rFonts w:ascii="Times New Roman" w:eastAsia="Calibri" w:hAnsi="Times New Roman" w:cs="Times New Roman"/>
          <w:bCs/>
          <w:sz w:val="24"/>
          <w:szCs w:val="24"/>
        </w:rPr>
        <w:lastRenderedPageBreak/>
        <w:t>"……. завършено обучение за Координатор по безопасност и здраве, притежаващ актуално удостоверение/сертификат за завършен курс по реда на чл. 5, ал. 2 от Наредба № 2 от 2004 г. за минимални изисквания за здравословни и безопасни условия на труд при извършване на строителни и монтажни работи.“</w:t>
      </w:r>
    </w:p>
    <w:p w:rsidR="00117CF5" w:rsidRPr="00117CF5" w:rsidRDefault="00117CF5" w:rsidP="00117CF5">
      <w:pPr>
        <w:spacing w:after="0" w:line="240" w:lineRule="auto"/>
        <w:ind w:right="-1" w:firstLine="928"/>
        <w:jc w:val="both"/>
        <w:rPr>
          <w:rFonts w:ascii="Times New Roman" w:eastAsia="Calibri" w:hAnsi="Times New Roman" w:cs="Times New Roman"/>
          <w:b/>
          <w:bCs/>
          <w:i/>
          <w:sz w:val="24"/>
          <w:szCs w:val="24"/>
        </w:rPr>
      </w:pPr>
      <w:r w:rsidRPr="00117CF5">
        <w:rPr>
          <w:rFonts w:ascii="Times New Roman" w:eastAsia="Calibri" w:hAnsi="Times New Roman" w:cs="Times New Roman"/>
          <w:b/>
          <w:bCs/>
          <w:i/>
          <w:sz w:val="24"/>
          <w:szCs w:val="24"/>
        </w:rPr>
        <w:t xml:space="preserve">В приложения ЕЕДОП на </w:t>
      </w:r>
      <w:r w:rsidRPr="00117CF5">
        <w:rPr>
          <w:rFonts w:ascii="Times New Roman" w:eastAsia="Times New Roman" w:hAnsi="Times New Roman" w:cs="Times New Roman"/>
          <w:b/>
          <w:i/>
          <w:sz w:val="24"/>
          <w:szCs w:val="24"/>
        </w:rPr>
        <w:t>„</w:t>
      </w:r>
      <w:proofErr w:type="spellStart"/>
      <w:r w:rsidRPr="00117CF5">
        <w:rPr>
          <w:rFonts w:ascii="Times New Roman" w:eastAsia="Times New Roman" w:hAnsi="Times New Roman" w:cs="Times New Roman"/>
          <w:b/>
          <w:i/>
          <w:sz w:val="24"/>
          <w:szCs w:val="24"/>
        </w:rPr>
        <w:t>Геоексперт</w:t>
      </w:r>
      <w:proofErr w:type="spellEnd"/>
      <w:r w:rsidRPr="00117CF5">
        <w:rPr>
          <w:rFonts w:ascii="Times New Roman" w:eastAsia="Times New Roman" w:hAnsi="Times New Roman" w:cs="Times New Roman"/>
          <w:b/>
          <w:i/>
          <w:sz w:val="24"/>
          <w:szCs w:val="24"/>
        </w:rPr>
        <w:t xml:space="preserve"> България“ ЕООД</w:t>
      </w:r>
      <w:r w:rsidRPr="00117CF5">
        <w:rPr>
          <w:rFonts w:ascii="Times New Roman" w:eastAsia="Calibri" w:hAnsi="Times New Roman" w:cs="Times New Roman"/>
          <w:b/>
          <w:bCs/>
          <w:i/>
          <w:sz w:val="24"/>
          <w:szCs w:val="24"/>
        </w:rPr>
        <w:t xml:space="preserve">, комисията установи, че не е посочено, дали притежаваното удостоверение от експерта  Координатор по безопасност и здраве е за завършен курс </w:t>
      </w:r>
      <w:r w:rsidRPr="00117CF5">
        <w:rPr>
          <w:rFonts w:ascii="Times New Roman" w:eastAsia="Calibri" w:hAnsi="Times New Roman" w:cs="Times New Roman"/>
          <w:b/>
          <w:bCs/>
          <w:i/>
          <w:sz w:val="24"/>
          <w:szCs w:val="24"/>
          <w:u w:val="single"/>
        </w:rPr>
        <w:t>по реда на чл. 5, ал. 2 от Наредба № 2 от 2004 г.</w:t>
      </w:r>
      <w:r w:rsidRPr="00117CF5">
        <w:rPr>
          <w:rFonts w:ascii="Times New Roman" w:eastAsia="Calibri" w:hAnsi="Times New Roman" w:cs="Times New Roman"/>
          <w:b/>
          <w:bCs/>
          <w:i/>
          <w:sz w:val="24"/>
          <w:szCs w:val="24"/>
        </w:rPr>
        <w:t xml:space="preserve"> за минимални изисквания за здравословни и безопасни условия на труд при извършване на строителни и монтажни работи.</w:t>
      </w:r>
    </w:p>
    <w:p w:rsidR="00117CF5" w:rsidRPr="00117CF5" w:rsidRDefault="00117CF5" w:rsidP="00117CF5">
      <w:pPr>
        <w:tabs>
          <w:tab w:val="left" w:pos="1134"/>
        </w:tabs>
        <w:spacing w:after="0" w:line="240" w:lineRule="auto"/>
        <w:ind w:right="-1" w:firstLine="851"/>
        <w:jc w:val="both"/>
        <w:rPr>
          <w:rFonts w:ascii="Times New Roman" w:eastAsia="Times New Roman" w:hAnsi="Times New Roman" w:cs="Times New Roman"/>
          <w:b/>
          <w:sz w:val="24"/>
          <w:szCs w:val="24"/>
        </w:rPr>
      </w:pPr>
      <w:r w:rsidRPr="00117CF5">
        <w:rPr>
          <w:rFonts w:ascii="Times New Roman" w:eastAsia="Calibri" w:hAnsi="Times New Roman" w:cs="Times New Roman"/>
          <w:b/>
          <w:bCs/>
          <w:i/>
          <w:sz w:val="24"/>
          <w:szCs w:val="24"/>
        </w:rPr>
        <w:t>За посочения като трето лице експерт „</w:t>
      </w:r>
      <w:r w:rsidRPr="00117CF5">
        <w:rPr>
          <w:rFonts w:ascii="Times New Roman" w:eastAsia="Times New Roman" w:hAnsi="Times New Roman" w:cs="Times New Roman"/>
          <w:b/>
          <w:i/>
          <w:sz w:val="24"/>
          <w:szCs w:val="24"/>
        </w:rPr>
        <w:t>Геодезия“ следва да се представи доказателство за поетото от третото лице задължение по смисъла на чл.65, ал.3 от ЗОП.</w:t>
      </w:r>
      <w:r w:rsidRPr="00117CF5">
        <w:rPr>
          <w:rFonts w:ascii="Times New Roman" w:eastAsia="Times New Roman" w:hAnsi="Times New Roman" w:cs="Times New Roman"/>
          <w:b/>
          <w:sz w:val="24"/>
          <w:szCs w:val="24"/>
        </w:rPr>
        <w:t xml:space="preserve"> </w:t>
      </w:r>
    </w:p>
    <w:p w:rsidR="00117CF5" w:rsidRPr="00117CF5" w:rsidRDefault="00117CF5" w:rsidP="00117CF5">
      <w:pPr>
        <w:tabs>
          <w:tab w:val="left" w:pos="1134"/>
        </w:tabs>
        <w:spacing w:after="0" w:line="240" w:lineRule="auto"/>
        <w:ind w:left="928" w:right="-1"/>
        <w:jc w:val="both"/>
        <w:rPr>
          <w:rFonts w:ascii="Times New Roman" w:eastAsia="Calibri" w:hAnsi="Times New Roman" w:cs="Times New Roman"/>
          <w:b/>
          <w:bCs/>
          <w:sz w:val="10"/>
          <w:szCs w:val="10"/>
        </w:rPr>
      </w:pPr>
    </w:p>
    <w:p w:rsidR="00117CF5" w:rsidRPr="00117CF5" w:rsidRDefault="00117CF5" w:rsidP="0043225D">
      <w:pPr>
        <w:numPr>
          <w:ilvl w:val="0"/>
          <w:numId w:val="2"/>
        </w:numPr>
        <w:tabs>
          <w:tab w:val="left" w:pos="1134"/>
        </w:tabs>
        <w:spacing w:after="0" w:line="240" w:lineRule="auto"/>
        <w:ind w:left="0" w:right="-1" w:firstLine="709"/>
        <w:jc w:val="both"/>
        <w:rPr>
          <w:rFonts w:ascii="Times New Roman" w:eastAsia="Calibri" w:hAnsi="Times New Roman" w:cs="Times New Roman"/>
          <w:b/>
          <w:bCs/>
          <w:sz w:val="24"/>
          <w:szCs w:val="24"/>
        </w:rPr>
      </w:pPr>
      <w:r w:rsidRPr="00117CF5">
        <w:rPr>
          <w:rFonts w:ascii="Times New Roman" w:eastAsia="Times New Roman" w:hAnsi="Times New Roman" w:cs="Times New Roman"/>
          <w:b/>
          <w:sz w:val="24"/>
          <w:szCs w:val="24"/>
        </w:rPr>
        <w:t>„Трафик Холдинг“ ЕООД</w:t>
      </w:r>
    </w:p>
    <w:p w:rsidR="00117CF5" w:rsidRPr="00117CF5" w:rsidRDefault="00117CF5" w:rsidP="00117CF5">
      <w:pPr>
        <w:tabs>
          <w:tab w:val="left" w:pos="0"/>
          <w:tab w:val="left" w:pos="709"/>
          <w:tab w:val="left" w:pos="1560"/>
        </w:tabs>
        <w:spacing w:after="0" w:line="240" w:lineRule="auto"/>
        <w:ind w:right="-1" w:firstLine="709"/>
        <w:jc w:val="both"/>
        <w:rPr>
          <w:rFonts w:ascii="Times New Roman" w:eastAsia="Times New Roman" w:hAnsi="Times New Roman" w:cs="Times New Roman"/>
          <w:b/>
          <w:sz w:val="24"/>
          <w:szCs w:val="24"/>
        </w:rPr>
      </w:pPr>
      <w:r w:rsidRPr="00117CF5">
        <w:rPr>
          <w:rFonts w:ascii="Times New Roman" w:eastAsia="Times New Roman" w:hAnsi="Times New Roman" w:cs="Times New Roman"/>
          <w:sz w:val="24"/>
          <w:szCs w:val="24"/>
          <w:lang w:eastAsia="bg-BG"/>
        </w:rPr>
        <w:t>В приложения ЕЕДОП, комисията установи следните непълноти и несъответствия</w:t>
      </w:r>
      <w:r w:rsidRPr="00117CF5">
        <w:rPr>
          <w:rFonts w:ascii="Times New Roman" w:eastAsia="Times New Roman" w:hAnsi="Times New Roman" w:cs="Times New Roman"/>
          <w:b/>
          <w:sz w:val="24"/>
          <w:szCs w:val="24"/>
        </w:rPr>
        <w:t>:</w:t>
      </w:r>
    </w:p>
    <w:p w:rsidR="00117CF5" w:rsidRPr="00117CF5" w:rsidRDefault="00117CF5" w:rsidP="00117CF5">
      <w:pPr>
        <w:tabs>
          <w:tab w:val="left" w:pos="1134"/>
        </w:tabs>
        <w:spacing w:after="0" w:line="240" w:lineRule="auto"/>
        <w:ind w:firstLine="709"/>
        <w:jc w:val="both"/>
        <w:rPr>
          <w:rFonts w:ascii="Times New Roman" w:eastAsia="Times New Roman" w:hAnsi="Times New Roman" w:cs="Times New Roman"/>
          <w:b/>
          <w:sz w:val="24"/>
          <w:szCs w:val="24"/>
        </w:rPr>
      </w:pPr>
      <w:r w:rsidRPr="00117CF5">
        <w:rPr>
          <w:rFonts w:ascii="Times New Roman" w:eastAsia="Times New Roman" w:hAnsi="Times New Roman" w:cs="Times New Roman"/>
          <w:b/>
          <w:sz w:val="24"/>
          <w:szCs w:val="24"/>
        </w:rPr>
        <w:t xml:space="preserve">В обявлението за поръчката, в раздел </w:t>
      </w:r>
      <w:r w:rsidRPr="00117CF5">
        <w:rPr>
          <w:rFonts w:ascii="Times New Roman" w:eastAsia="Times New Roman" w:hAnsi="Times New Roman" w:cs="Times New Roman"/>
          <w:b/>
          <w:sz w:val="24"/>
          <w:szCs w:val="24"/>
          <w:lang w:val="en-US"/>
        </w:rPr>
        <w:t xml:space="preserve">III.1.3 </w:t>
      </w:r>
      <w:r w:rsidRPr="00117CF5">
        <w:rPr>
          <w:rFonts w:ascii="Times New Roman" w:eastAsia="Times New Roman" w:hAnsi="Times New Roman" w:cs="Times New Roman"/>
          <w:b/>
          <w:sz w:val="24"/>
          <w:szCs w:val="24"/>
        </w:rPr>
        <w:t>Технически и професионални възможности, като минимално изисквано ниво е записано:</w:t>
      </w:r>
    </w:p>
    <w:p w:rsidR="00117CF5" w:rsidRPr="00117CF5" w:rsidRDefault="00117CF5" w:rsidP="00117CF5">
      <w:pPr>
        <w:tabs>
          <w:tab w:val="left" w:pos="0"/>
          <w:tab w:val="left" w:pos="709"/>
          <w:tab w:val="left" w:pos="1560"/>
        </w:tabs>
        <w:spacing w:after="0" w:line="240" w:lineRule="auto"/>
        <w:ind w:right="-1" w:firstLine="709"/>
        <w:jc w:val="both"/>
        <w:rPr>
          <w:rFonts w:ascii="Times New Roman" w:eastAsia="Calibri" w:hAnsi="Times New Roman" w:cs="Times New Roman"/>
          <w:bCs/>
          <w:sz w:val="24"/>
          <w:szCs w:val="24"/>
        </w:rPr>
      </w:pPr>
      <w:r w:rsidRPr="00117CF5">
        <w:rPr>
          <w:rFonts w:ascii="Times New Roman" w:eastAsia="Calibri" w:hAnsi="Times New Roman" w:cs="Times New Roman"/>
          <w:bCs/>
          <w:sz w:val="24"/>
          <w:szCs w:val="24"/>
        </w:rPr>
        <w:t>1.За Ръководител на екип – Да има професионален опит минимум 5 години като ръководител на екип упражняващ строителен надзор по време на строителството.</w:t>
      </w:r>
    </w:p>
    <w:p w:rsidR="00117CF5" w:rsidRPr="00117CF5" w:rsidRDefault="00117CF5" w:rsidP="00117CF5">
      <w:pPr>
        <w:tabs>
          <w:tab w:val="left" w:pos="0"/>
          <w:tab w:val="left" w:pos="709"/>
          <w:tab w:val="left" w:pos="1560"/>
        </w:tabs>
        <w:spacing w:after="0" w:line="240" w:lineRule="auto"/>
        <w:ind w:right="-1" w:firstLine="709"/>
        <w:jc w:val="both"/>
        <w:rPr>
          <w:rFonts w:ascii="Times New Roman" w:eastAsia="Calibri" w:hAnsi="Times New Roman" w:cs="Times New Roman"/>
          <w:b/>
          <w:bCs/>
          <w:i/>
          <w:sz w:val="24"/>
          <w:szCs w:val="24"/>
        </w:rPr>
      </w:pPr>
      <w:r w:rsidRPr="00117CF5">
        <w:rPr>
          <w:rFonts w:ascii="Times New Roman" w:eastAsia="Calibri" w:hAnsi="Times New Roman" w:cs="Times New Roman"/>
          <w:b/>
          <w:bCs/>
          <w:i/>
          <w:sz w:val="24"/>
          <w:szCs w:val="24"/>
        </w:rPr>
        <w:t>От информацията в ЕЕДОП не може да се установи продължителността на опита на предложения ръководител екип като</w:t>
      </w:r>
      <w:r w:rsidRPr="00117CF5">
        <w:rPr>
          <w:rFonts w:ascii="Calibri" w:eastAsia="Calibri" w:hAnsi="Calibri" w:cs="Times New Roman"/>
        </w:rPr>
        <w:t xml:space="preserve"> </w:t>
      </w:r>
      <w:r w:rsidRPr="00117CF5">
        <w:rPr>
          <w:rFonts w:ascii="Times New Roman" w:eastAsia="Calibri" w:hAnsi="Times New Roman" w:cs="Times New Roman"/>
          <w:b/>
          <w:bCs/>
          <w:i/>
          <w:sz w:val="24"/>
          <w:szCs w:val="24"/>
        </w:rPr>
        <w:t>ръководител на екип упражняващ строителен надзор по време на строителството, за да бъде направена преценка за съответствието му с изискванията на възложителя.</w:t>
      </w:r>
    </w:p>
    <w:p w:rsidR="00117CF5" w:rsidRPr="00117CF5" w:rsidRDefault="00117CF5" w:rsidP="00117CF5">
      <w:pPr>
        <w:tabs>
          <w:tab w:val="left" w:pos="0"/>
          <w:tab w:val="left" w:pos="709"/>
          <w:tab w:val="left" w:pos="1560"/>
        </w:tabs>
        <w:spacing w:after="0" w:line="240" w:lineRule="auto"/>
        <w:ind w:right="-1" w:firstLine="709"/>
        <w:jc w:val="both"/>
        <w:rPr>
          <w:rFonts w:ascii="Times New Roman" w:eastAsia="Calibri" w:hAnsi="Times New Roman" w:cs="Times New Roman"/>
          <w:b/>
          <w:bCs/>
          <w:i/>
          <w:sz w:val="10"/>
          <w:szCs w:val="10"/>
        </w:rPr>
      </w:pPr>
    </w:p>
    <w:p w:rsidR="00117CF5" w:rsidRPr="00117CF5" w:rsidRDefault="00117CF5" w:rsidP="00117CF5">
      <w:pPr>
        <w:tabs>
          <w:tab w:val="left" w:pos="0"/>
          <w:tab w:val="left" w:pos="709"/>
          <w:tab w:val="left" w:pos="993"/>
        </w:tabs>
        <w:spacing w:after="0" w:line="240" w:lineRule="auto"/>
        <w:ind w:right="-1" w:firstLine="709"/>
        <w:jc w:val="both"/>
        <w:rPr>
          <w:rFonts w:ascii="Times New Roman" w:eastAsia="Calibri" w:hAnsi="Times New Roman" w:cs="Times New Roman"/>
          <w:bCs/>
          <w:sz w:val="24"/>
          <w:szCs w:val="24"/>
        </w:rPr>
      </w:pPr>
      <w:r w:rsidRPr="00117CF5">
        <w:rPr>
          <w:rFonts w:ascii="Times New Roman" w:eastAsia="Calibri" w:hAnsi="Times New Roman" w:cs="Times New Roman"/>
          <w:bCs/>
          <w:sz w:val="24"/>
          <w:szCs w:val="24"/>
        </w:rPr>
        <w:t>2.За Експерт Геодезия - Да има професионален опит минимум 5 години по специалността в проектирането и/или строителството и/или упражняване на строителен надзор.</w:t>
      </w:r>
    </w:p>
    <w:p w:rsidR="00117CF5" w:rsidRPr="00117CF5" w:rsidRDefault="00117CF5" w:rsidP="00117CF5">
      <w:pPr>
        <w:tabs>
          <w:tab w:val="left" w:pos="0"/>
          <w:tab w:val="left" w:pos="709"/>
          <w:tab w:val="left" w:pos="1560"/>
        </w:tabs>
        <w:spacing w:after="0" w:line="240" w:lineRule="auto"/>
        <w:ind w:right="-1" w:firstLine="709"/>
        <w:jc w:val="both"/>
        <w:rPr>
          <w:rFonts w:ascii="Times New Roman" w:eastAsia="Calibri" w:hAnsi="Times New Roman" w:cs="Times New Roman"/>
          <w:bCs/>
          <w:sz w:val="10"/>
          <w:szCs w:val="10"/>
        </w:rPr>
      </w:pPr>
      <w:r w:rsidRPr="00117CF5">
        <w:rPr>
          <w:rFonts w:ascii="Times New Roman" w:eastAsia="Calibri" w:hAnsi="Times New Roman" w:cs="Times New Roman"/>
          <w:b/>
          <w:bCs/>
          <w:i/>
          <w:sz w:val="24"/>
          <w:szCs w:val="24"/>
        </w:rPr>
        <w:t>От информацията в ЕЕДОП не може да се установи продължителността на опита на предложения експерт „Геодезия“ по специалността в проектирането и/или строителството и/или упражняване на строителен надзор,</w:t>
      </w:r>
      <w:r w:rsidRPr="00117CF5">
        <w:rPr>
          <w:rFonts w:ascii="Calibri" w:eastAsia="Calibri" w:hAnsi="Calibri" w:cs="Times New Roman"/>
        </w:rPr>
        <w:t xml:space="preserve"> </w:t>
      </w:r>
      <w:r w:rsidRPr="00117CF5">
        <w:rPr>
          <w:rFonts w:ascii="Times New Roman" w:eastAsia="Calibri" w:hAnsi="Times New Roman" w:cs="Times New Roman"/>
          <w:b/>
          <w:bCs/>
          <w:i/>
          <w:sz w:val="24"/>
          <w:szCs w:val="24"/>
        </w:rPr>
        <w:t>за да бъде направена преценка за съответствието му с изискванията на възложителя.</w:t>
      </w:r>
    </w:p>
    <w:p w:rsidR="00117CF5" w:rsidRPr="00117CF5" w:rsidRDefault="00117CF5" w:rsidP="00117CF5">
      <w:pPr>
        <w:tabs>
          <w:tab w:val="left" w:pos="0"/>
          <w:tab w:val="left" w:pos="709"/>
          <w:tab w:val="left" w:pos="1560"/>
        </w:tabs>
        <w:spacing w:after="0" w:line="240" w:lineRule="auto"/>
        <w:ind w:right="-1" w:firstLine="709"/>
        <w:jc w:val="both"/>
        <w:rPr>
          <w:rFonts w:ascii="Times New Roman" w:eastAsia="Calibri" w:hAnsi="Times New Roman" w:cs="Times New Roman"/>
          <w:bCs/>
          <w:sz w:val="24"/>
          <w:szCs w:val="24"/>
        </w:rPr>
      </w:pPr>
      <w:r w:rsidRPr="00117CF5">
        <w:rPr>
          <w:rFonts w:ascii="Times New Roman" w:eastAsia="Calibri" w:hAnsi="Times New Roman" w:cs="Times New Roman"/>
          <w:bCs/>
          <w:sz w:val="24"/>
          <w:szCs w:val="24"/>
        </w:rPr>
        <w:t>3. За Координатор по безопасност и здраве – завършено обучение за Координатор по безопасност и здраве, притежаващ актуално удостоверение/сертификат за завършен курс по реда на чл. 5, ал. 2 от Наредба № 2 от 2004 г. за минимални изисквания за здравословни и безопасни условия на труд при извършване на строителни и монтажни работи. Да има минимум 3 (три) години, като Координатор по безопасност и здраве по време на строителството на строежи, като лице притежаващ удостоверение/сертификат за завършен курс по реда на Наредба № 2 от 2004 г. за минимални изисквания за здравословни и безопасни условия на труд при извършване на строителни и монтажни работи.</w:t>
      </w:r>
    </w:p>
    <w:p w:rsidR="00117CF5" w:rsidRPr="00117CF5" w:rsidRDefault="00117CF5" w:rsidP="00117CF5">
      <w:pPr>
        <w:tabs>
          <w:tab w:val="left" w:pos="0"/>
          <w:tab w:val="left" w:pos="709"/>
          <w:tab w:val="left" w:pos="1560"/>
        </w:tabs>
        <w:spacing w:after="0" w:line="240" w:lineRule="auto"/>
        <w:ind w:right="-1" w:firstLine="709"/>
        <w:jc w:val="both"/>
        <w:rPr>
          <w:rFonts w:ascii="Times New Roman" w:eastAsia="Calibri" w:hAnsi="Times New Roman" w:cs="Times New Roman"/>
          <w:b/>
          <w:bCs/>
          <w:i/>
          <w:sz w:val="24"/>
          <w:szCs w:val="24"/>
        </w:rPr>
      </w:pPr>
      <w:r w:rsidRPr="00117CF5">
        <w:rPr>
          <w:rFonts w:ascii="Times New Roman" w:eastAsia="Calibri" w:hAnsi="Times New Roman" w:cs="Times New Roman"/>
          <w:b/>
          <w:bCs/>
          <w:i/>
          <w:sz w:val="24"/>
          <w:szCs w:val="24"/>
        </w:rPr>
        <w:t>От информацията в ЕЕДОП не може да се установи продължителността на опита на предложения експерт</w:t>
      </w:r>
      <w:r w:rsidRPr="00117CF5">
        <w:rPr>
          <w:rFonts w:ascii="Calibri" w:eastAsia="Calibri" w:hAnsi="Calibri" w:cs="Times New Roman"/>
        </w:rPr>
        <w:t xml:space="preserve"> </w:t>
      </w:r>
      <w:r w:rsidRPr="00117CF5">
        <w:rPr>
          <w:rFonts w:ascii="Times New Roman" w:eastAsia="Calibri" w:hAnsi="Times New Roman" w:cs="Times New Roman"/>
          <w:b/>
          <w:bCs/>
          <w:i/>
          <w:sz w:val="24"/>
          <w:szCs w:val="24"/>
        </w:rPr>
        <w:t xml:space="preserve">Координатор по безопасност и здраве като Координатор по безопасност и здраве по време на строителството на строежи,  за да бъде направена преценка за съответствието му с изискванията на възложителя. Също така не е посочено дали притежаваното удостоверение от експерта  Координатор по безопасност и здраве е за завършен курс </w:t>
      </w:r>
      <w:r w:rsidRPr="00117CF5">
        <w:rPr>
          <w:rFonts w:ascii="Times New Roman" w:eastAsia="Calibri" w:hAnsi="Times New Roman" w:cs="Times New Roman"/>
          <w:b/>
          <w:bCs/>
          <w:i/>
          <w:sz w:val="24"/>
          <w:szCs w:val="24"/>
          <w:u w:val="single"/>
        </w:rPr>
        <w:t>по реда на чл. 5, ал. 2 от Наредба № 2 от 2004 г.</w:t>
      </w:r>
      <w:r w:rsidRPr="00117CF5">
        <w:rPr>
          <w:rFonts w:ascii="Times New Roman" w:eastAsia="Calibri" w:hAnsi="Times New Roman" w:cs="Times New Roman"/>
          <w:b/>
          <w:bCs/>
          <w:i/>
          <w:sz w:val="24"/>
          <w:szCs w:val="24"/>
        </w:rPr>
        <w:t xml:space="preserve"> за минимални изисквания за здравословни и безопасни условия на труд при извършване на строителни и монтажни работи. </w:t>
      </w:r>
    </w:p>
    <w:p w:rsidR="00591200" w:rsidRPr="00591200" w:rsidRDefault="00591200" w:rsidP="00591200">
      <w:pPr>
        <w:spacing w:after="0" w:line="240" w:lineRule="auto"/>
        <w:ind w:firstLine="708"/>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bCs/>
          <w:color w:val="000000"/>
          <w:sz w:val="24"/>
          <w:szCs w:val="24"/>
          <w:lang w:eastAsia="bg-BG"/>
        </w:rPr>
        <w:t xml:space="preserve">Във връзка с изложеното на основание чл.54, ал. 8 от ППЗОП </w:t>
      </w:r>
      <w:r w:rsidRPr="00591200">
        <w:rPr>
          <w:rFonts w:ascii="Times New Roman" w:eastAsia="Times New Roman" w:hAnsi="Times New Roman" w:cs="Times New Roman"/>
          <w:color w:val="000000"/>
          <w:sz w:val="24"/>
          <w:szCs w:val="24"/>
          <w:lang w:eastAsia="bg-BG"/>
        </w:rPr>
        <w:t xml:space="preserve">комисията изпрати протокола на всички участници в деня на публикуването му в профила на купувача. </w:t>
      </w:r>
    </w:p>
    <w:p w:rsidR="00591200" w:rsidRDefault="00591200" w:rsidP="00591200">
      <w:pPr>
        <w:spacing w:after="0" w:line="240" w:lineRule="auto"/>
        <w:ind w:firstLine="708"/>
        <w:jc w:val="both"/>
        <w:rPr>
          <w:rFonts w:ascii="Times New Roman" w:eastAsia="Times New Roman" w:hAnsi="Times New Roman" w:cs="Times New Roman"/>
          <w:sz w:val="24"/>
          <w:szCs w:val="24"/>
          <w:lang w:eastAsia="bg-BG"/>
        </w:rPr>
      </w:pPr>
      <w:r w:rsidRPr="00591200">
        <w:rPr>
          <w:rFonts w:ascii="Times New Roman" w:eastAsia="Times New Roman" w:hAnsi="Times New Roman" w:cs="Times New Roman"/>
          <w:sz w:val="24"/>
          <w:szCs w:val="24"/>
          <w:lang w:eastAsia="bg-BG"/>
        </w:rPr>
        <w:t xml:space="preserve">Съгласно чл.54, ал.9 от ППЗОП </w:t>
      </w:r>
      <w:r>
        <w:rPr>
          <w:rFonts w:ascii="Times New Roman" w:eastAsia="Times New Roman" w:hAnsi="Times New Roman" w:cs="Times New Roman"/>
          <w:sz w:val="24"/>
          <w:szCs w:val="24"/>
          <w:lang w:eastAsia="bg-BG"/>
        </w:rPr>
        <w:t>се предостави срок от</w:t>
      </w:r>
      <w:r w:rsidRPr="00591200">
        <w:rPr>
          <w:rFonts w:ascii="Times New Roman" w:eastAsia="Times New Roman" w:hAnsi="Times New Roman" w:cs="Times New Roman"/>
          <w:sz w:val="24"/>
          <w:szCs w:val="24"/>
          <w:lang w:eastAsia="bg-BG"/>
        </w:rPr>
        <w:t xml:space="preserve"> 5 работни дни от получаването на протокола по ал. 7 участникът, по отношение на който е констатирано несъответствие или липсваща информация, да представи на комисията нов ЕЕДОП и/или други документи, които съдържат променена и/или допълнена информация. </w:t>
      </w:r>
    </w:p>
    <w:p w:rsidR="00591200" w:rsidRDefault="00591200" w:rsidP="00591200">
      <w:pPr>
        <w:spacing w:after="0" w:line="240" w:lineRule="auto"/>
        <w:ind w:firstLine="708"/>
        <w:jc w:val="both"/>
        <w:rPr>
          <w:rFonts w:ascii="Times New Roman" w:eastAsia="Times New Roman" w:hAnsi="Times New Roman" w:cs="Times New Roman"/>
          <w:sz w:val="24"/>
          <w:szCs w:val="24"/>
          <w:lang w:eastAsia="ro-RO"/>
        </w:rPr>
      </w:pPr>
      <w:r w:rsidRPr="00591200">
        <w:rPr>
          <w:rFonts w:ascii="Times New Roman" w:eastAsia="Times New Roman" w:hAnsi="Times New Roman" w:cs="Times New Roman"/>
          <w:sz w:val="24"/>
          <w:szCs w:val="24"/>
          <w:lang w:eastAsia="ro-RO"/>
        </w:rPr>
        <w:lastRenderedPageBreak/>
        <w:t>В съответствие със законовите разпоредби, след изтичане на срока по чл.54, ал.9 от ППЗОП, членовете на комисията се събра</w:t>
      </w:r>
      <w:r>
        <w:rPr>
          <w:rFonts w:ascii="Times New Roman" w:eastAsia="Times New Roman" w:hAnsi="Times New Roman" w:cs="Times New Roman"/>
          <w:sz w:val="24"/>
          <w:szCs w:val="24"/>
          <w:lang w:eastAsia="ro-RO"/>
        </w:rPr>
        <w:t xml:space="preserve">ха </w:t>
      </w:r>
      <w:r w:rsidRPr="00591200">
        <w:rPr>
          <w:rFonts w:ascii="Times New Roman" w:eastAsia="Times New Roman" w:hAnsi="Times New Roman" w:cs="Times New Roman"/>
          <w:sz w:val="24"/>
          <w:szCs w:val="24"/>
          <w:lang w:eastAsia="ro-RO"/>
        </w:rPr>
        <w:t>на поредното заседание във връзка с провеждането на процедурата,</w:t>
      </w:r>
      <w:r w:rsidRPr="00591200">
        <w:rPr>
          <w:rFonts w:ascii="Times New Roman" w:eastAsia="Times New Roman" w:hAnsi="Times New Roman" w:cs="Times New Roman"/>
          <w:sz w:val="24"/>
          <w:szCs w:val="24"/>
          <w:lang w:val="en-US" w:eastAsia="ro-RO"/>
        </w:rPr>
        <w:t xml:space="preserve"> </w:t>
      </w:r>
      <w:r w:rsidRPr="00591200">
        <w:rPr>
          <w:rFonts w:ascii="Times New Roman" w:eastAsia="Times New Roman" w:hAnsi="Times New Roman" w:cs="Times New Roman"/>
          <w:sz w:val="24"/>
          <w:szCs w:val="24"/>
          <w:lang w:eastAsia="ro-RO"/>
        </w:rPr>
        <w:t>за да</w:t>
      </w:r>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разгле</w:t>
      </w:r>
      <w:r w:rsidRPr="00591200">
        <w:rPr>
          <w:rFonts w:ascii="Times New Roman" w:eastAsia="Times New Roman" w:hAnsi="Times New Roman" w:cs="Times New Roman"/>
          <w:sz w:val="24"/>
          <w:szCs w:val="24"/>
          <w:lang w:eastAsia="ro-RO"/>
        </w:rPr>
        <w:t>дат</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допълнително</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представените</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документи</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относно</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съответствието</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на</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участниците</w:t>
      </w:r>
      <w:proofErr w:type="spellEnd"/>
      <w:r w:rsidRPr="00591200">
        <w:rPr>
          <w:rFonts w:ascii="Times New Roman" w:eastAsia="Times New Roman" w:hAnsi="Times New Roman" w:cs="Times New Roman"/>
          <w:sz w:val="24"/>
          <w:szCs w:val="24"/>
          <w:lang w:val="en-US" w:eastAsia="ro-RO"/>
        </w:rPr>
        <w:t xml:space="preserve"> с </w:t>
      </w:r>
      <w:proofErr w:type="spellStart"/>
      <w:r w:rsidRPr="00591200">
        <w:rPr>
          <w:rFonts w:ascii="Times New Roman" w:eastAsia="Times New Roman" w:hAnsi="Times New Roman" w:cs="Times New Roman"/>
          <w:sz w:val="24"/>
          <w:szCs w:val="24"/>
          <w:lang w:val="en-US" w:eastAsia="ro-RO"/>
        </w:rPr>
        <w:t>изискванията</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към</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личното</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състояние</w:t>
      </w:r>
      <w:proofErr w:type="spellEnd"/>
      <w:r w:rsidRPr="00591200">
        <w:rPr>
          <w:rFonts w:ascii="Times New Roman" w:eastAsia="Times New Roman" w:hAnsi="Times New Roman" w:cs="Times New Roman"/>
          <w:sz w:val="24"/>
          <w:szCs w:val="24"/>
          <w:lang w:val="en-US" w:eastAsia="ro-RO"/>
        </w:rPr>
        <w:t xml:space="preserve"> и </w:t>
      </w:r>
      <w:proofErr w:type="spellStart"/>
      <w:r w:rsidRPr="00591200">
        <w:rPr>
          <w:rFonts w:ascii="Times New Roman" w:eastAsia="Times New Roman" w:hAnsi="Times New Roman" w:cs="Times New Roman"/>
          <w:sz w:val="24"/>
          <w:szCs w:val="24"/>
          <w:lang w:val="en-US" w:eastAsia="ro-RO"/>
        </w:rPr>
        <w:t>критериите</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за</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подбор</w:t>
      </w:r>
      <w:proofErr w:type="spellEnd"/>
      <w:r w:rsidRPr="00591200">
        <w:rPr>
          <w:rFonts w:ascii="Times New Roman" w:eastAsia="Times New Roman" w:hAnsi="Times New Roman" w:cs="Times New Roman"/>
          <w:sz w:val="24"/>
          <w:szCs w:val="24"/>
          <w:lang w:val="en-US" w:eastAsia="ro-RO"/>
        </w:rPr>
        <w:t>.</w:t>
      </w:r>
    </w:p>
    <w:p w:rsidR="003C5D39" w:rsidRDefault="003C5D39" w:rsidP="003C5D39">
      <w:pPr>
        <w:tabs>
          <w:tab w:val="left" w:pos="-2160"/>
          <w:tab w:val="left" w:pos="-1440"/>
          <w:tab w:val="left" w:pos="-720"/>
        </w:tabs>
        <w:suppressAutoHyphen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p>
    <w:p w:rsidR="003C5D39" w:rsidRPr="00E93630" w:rsidRDefault="003C5D39" w:rsidP="003C5D39">
      <w:pPr>
        <w:tabs>
          <w:tab w:val="left" w:pos="-2160"/>
          <w:tab w:val="left" w:pos="-1440"/>
          <w:tab w:val="left" w:pos="-720"/>
        </w:tabs>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sidRPr="00E93630">
        <w:rPr>
          <w:rFonts w:ascii="Times New Roman" w:eastAsia="Times New Roman" w:hAnsi="Times New Roman" w:cs="Times New Roman"/>
          <w:sz w:val="24"/>
          <w:szCs w:val="24"/>
          <w:lang w:eastAsia="bg-BG"/>
        </w:rPr>
        <w:t xml:space="preserve">На </w:t>
      </w:r>
      <w:r w:rsidR="00117CF5">
        <w:rPr>
          <w:rFonts w:ascii="Times New Roman" w:eastAsia="Times New Roman" w:hAnsi="Times New Roman" w:cs="Times New Roman"/>
          <w:sz w:val="24"/>
          <w:szCs w:val="24"/>
          <w:lang w:eastAsia="bg-BG"/>
        </w:rPr>
        <w:t>09</w:t>
      </w:r>
      <w:r w:rsidRPr="00E93630">
        <w:rPr>
          <w:rFonts w:ascii="Times New Roman" w:eastAsia="Times New Roman" w:hAnsi="Times New Roman" w:cs="Times New Roman"/>
          <w:sz w:val="24"/>
          <w:szCs w:val="24"/>
          <w:lang w:eastAsia="bg-BG"/>
        </w:rPr>
        <w:t>.</w:t>
      </w:r>
      <w:r w:rsidR="00117CF5">
        <w:rPr>
          <w:rFonts w:ascii="Times New Roman" w:eastAsia="Times New Roman" w:hAnsi="Times New Roman" w:cs="Times New Roman"/>
          <w:sz w:val="24"/>
          <w:szCs w:val="24"/>
          <w:lang w:eastAsia="bg-BG"/>
        </w:rPr>
        <w:t>10</w:t>
      </w:r>
      <w:r w:rsidRPr="00E93630">
        <w:rPr>
          <w:rFonts w:ascii="Times New Roman" w:eastAsia="Times New Roman" w:hAnsi="Times New Roman" w:cs="Times New Roman"/>
          <w:sz w:val="24"/>
          <w:szCs w:val="24"/>
          <w:lang w:eastAsia="bg-BG"/>
        </w:rPr>
        <w:t>.201</w:t>
      </w:r>
      <w:r w:rsidRPr="00E93630">
        <w:rPr>
          <w:rFonts w:ascii="Times New Roman" w:eastAsia="Times New Roman" w:hAnsi="Times New Roman" w:cs="Times New Roman"/>
          <w:sz w:val="24"/>
          <w:szCs w:val="24"/>
          <w:lang w:val="en-US" w:eastAsia="bg-BG"/>
        </w:rPr>
        <w:t>7</w:t>
      </w:r>
      <w:r w:rsidRPr="00E93630">
        <w:rPr>
          <w:rFonts w:ascii="Times New Roman" w:eastAsia="Times New Roman" w:hAnsi="Times New Roman" w:cs="Times New Roman"/>
          <w:sz w:val="24"/>
          <w:szCs w:val="24"/>
          <w:lang w:eastAsia="bg-BG"/>
        </w:rPr>
        <w:t>г., комисия в състав:</w:t>
      </w:r>
    </w:p>
    <w:p w:rsidR="003C5D39" w:rsidRPr="00E93630" w:rsidRDefault="003C5D39" w:rsidP="003C5D39">
      <w:pPr>
        <w:overflowPunct w:val="0"/>
        <w:spacing w:after="0" w:line="240" w:lineRule="auto"/>
        <w:ind w:firstLine="720"/>
        <w:rPr>
          <w:rFonts w:ascii="Times New Roman" w:eastAsia="Times New Roman" w:hAnsi="Times New Roman" w:cs="Times New Roman"/>
          <w:sz w:val="24"/>
          <w:szCs w:val="24"/>
        </w:rPr>
      </w:pPr>
      <w:r w:rsidRPr="00E93630">
        <w:rPr>
          <w:rFonts w:ascii="Times New Roman" w:eastAsia="Times New Roman" w:hAnsi="Times New Roman" w:cs="Times New Roman"/>
          <w:sz w:val="24"/>
          <w:szCs w:val="24"/>
        </w:rPr>
        <w:t xml:space="preserve">Председател: инж. </w:t>
      </w:r>
      <w:r w:rsidRPr="00E93630">
        <w:rPr>
          <w:rFonts w:ascii="Times New Roman" w:eastAsia="Times New Roman" w:hAnsi="Times New Roman" w:cs="Times New Roman"/>
          <w:sz w:val="24"/>
          <w:szCs w:val="24"/>
          <w:lang w:eastAsia="bg-BG"/>
        </w:rPr>
        <w:t>Мая Кръстева – Директор дирекция „УТКС“</w:t>
      </w:r>
      <w:r w:rsidRPr="00E93630">
        <w:rPr>
          <w:rFonts w:ascii="Times New Roman" w:eastAsia="Times New Roman" w:hAnsi="Times New Roman" w:cs="Times New Roman"/>
          <w:sz w:val="24"/>
          <w:szCs w:val="24"/>
        </w:rPr>
        <w:t>;</w:t>
      </w:r>
    </w:p>
    <w:p w:rsidR="003C5D39" w:rsidRPr="00E93630" w:rsidRDefault="003C5D39" w:rsidP="003C5D39">
      <w:pPr>
        <w:spacing w:after="0" w:line="240" w:lineRule="auto"/>
        <w:ind w:firstLine="720"/>
        <w:rPr>
          <w:rFonts w:ascii="Times New Roman" w:eastAsia="Times New Roman" w:hAnsi="Times New Roman" w:cs="Times New Roman"/>
          <w:sz w:val="24"/>
          <w:szCs w:val="24"/>
          <w:lang w:val="en-US"/>
        </w:rPr>
      </w:pPr>
      <w:proofErr w:type="spellStart"/>
      <w:r w:rsidRPr="00E93630">
        <w:rPr>
          <w:rFonts w:ascii="Times New Roman" w:eastAsia="Times New Roman" w:hAnsi="Times New Roman" w:cs="Times New Roman"/>
          <w:sz w:val="24"/>
          <w:szCs w:val="24"/>
          <w:lang w:val="en-US"/>
        </w:rPr>
        <w:t>Членове</w:t>
      </w:r>
      <w:proofErr w:type="spellEnd"/>
      <w:r w:rsidRPr="00E93630">
        <w:rPr>
          <w:rFonts w:ascii="Times New Roman" w:eastAsia="Times New Roman" w:hAnsi="Times New Roman" w:cs="Times New Roman"/>
          <w:sz w:val="24"/>
          <w:szCs w:val="24"/>
          <w:lang w:val="en-US"/>
        </w:rPr>
        <w:t xml:space="preserve">: </w:t>
      </w:r>
    </w:p>
    <w:p w:rsidR="003C5D39" w:rsidRPr="00E93630" w:rsidRDefault="003C5D39" w:rsidP="003C5D39">
      <w:pPr>
        <w:spacing w:after="0" w:line="240" w:lineRule="auto"/>
        <w:ind w:firstLine="720"/>
        <w:rPr>
          <w:rFonts w:ascii="Times New Roman" w:eastAsia="Times New Roman" w:hAnsi="Times New Roman" w:cs="Times New Roman"/>
          <w:sz w:val="24"/>
          <w:szCs w:val="24"/>
        </w:rPr>
      </w:pPr>
      <w:r w:rsidRPr="00E93630">
        <w:rPr>
          <w:rFonts w:ascii="Times New Roman" w:eastAsia="Times New Roman" w:hAnsi="Times New Roman" w:cs="Times New Roman"/>
          <w:sz w:val="24"/>
          <w:szCs w:val="24"/>
          <w:lang w:val="en-US"/>
        </w:rPr>
        <w:t>1.</w:t>
      </w:r>
      <w:r w:rsidRPr="00E93630">
        <w:rPr>
          <w:rFonts w:ascii="Times New Roman" w:eastAsia="Times New Roman" w:hAnsi="Times New Roman" w:cs="Times New Roman"/>
          <w:sz w:val="24"/>
          <w:szCs w:val="24"/>
        </w:rPr>
        <w:t xml:space="preserve"> </w:t>
      </w:r>
      <w:proofErr w:type="gramStart"/>
      <w:r w:rsidRPr="00E93630">
        <w:rPr>
          <w:rFonts w:ascii="Times New Roman" w:eastAsia="Times New Roman" w:hAnsi="Times New Roman" w:cs="Times New Roman"/>
          <w:sz w:val="24"/>
          <w:szCs w:val="24"/>
        </w:rPr>
        <w:t>инж</w:t>
      </w:r>
      <w:proofErr w:type="gramEnd"/>
      <w:r w:rsidRPr="00E93630">
        <w:rPr>
          <w:rFonts w:ascii="Times New Roman" w:eastAsia="Times New Roman" w:hAnsi="Times New Roman" w:cs="Times New Roman"/>
          <w:sz w:val="24"/>
          <w:szCs w:val="24"/>
        </w:rPr>
        <w:t xml:space="preserve">. </w:t>
      </w:r>
      <w:r w:rsidRPr="00E93630">
        <w:rPr>
          <w:rFonts w:ascii="Times New Roman" w:eastAsia="Times New Roman" w:hAnsi="Times New Roman" w:cs="Times New Roman"/>
          <w:sz w:val="24"/>
          <w:szCs w:val="24"/>
          <w:lang w:eastAsia="bg-BG"/>
        </w:rPr>
        <w:t xml:space="preserve">Вера </w:t>
      </w:r>
      <w:r w:rsidRPr="00E93630">
        <w:rPr>
          <w:rFonts w:ascii="Times New Roman" w:eastAsia="Times New Roman" w:hAnsi="Times New Roman" w:cs="Times New Roman"/>
          <w:sz w:val="24"/>
          <w:szCs w:val="24"/>
          <w:lang w:val="en-US"/>
        </w:rPr>
        <w:t xml:space="preserve"> </w:t>
      </w:r>
      <w:r w:rsidRPr="00E93630">
        <w:rPr>
          <w:rFonts w:ascii="Times New Roman" w:eastAsia="Times New Roman" w:hAnsi="Times New Roman" w:cs="Times New Roman"/>
          <w:sz w:val="24"/>
          <w:szCs w:val="24"/>
        </w:rPr>
        <w:t xml:space="preserve">Иванова </w:t>
      </w:r>
      <w:r w:rsidRPr="00E93630">
        <w:rPr>
          <w:rFonts w:ascii="Times New Roman" w:eastAsia="Times New Roman" w:hAnsi="Times New Roman" w:cs="Times New Roman"/>
          <w:sz w:val="24"/>
          <w:szCs w:val="24"/>
          <w:lang w:val="en-US"/>
        </w:rPr>
        <w:t xml:space="preserve">– </w:t>
      </w:r>
      <w:r w:rsidRPr="00E93630">
        <w:rPr>
          <w:rFonts w:ascii="Times New Roman" w:eastAsia="Times New Roman" w:hAnsi="Times New Roman" w:cs="Times New Roman"/>
          <w:sz w:val="24"/>
          <w:szCs w:val="24"/>
        </w:rPr>
        <w:t>Началник отдел „КС</w:t>
      </w:r>
      <w:r w:rsidRPr="00E93630">
        <w:rPr>
          <w:rFonts w:ascii="Times New Roman" w:eastAsia="Times New Roman" w:hAnsi="Times New Roman" w:cs="Times New Roman"/>
          <w:sz w:val="24"/>
          <w:szCs w:val="24"/>
          <w:lang w:val="en-US"/>
        </w:rPr>
        <w:t>”</w:t>
      </w:r>
      <w:r w:rsidRPr="00E93630">
        <w:rPr>
          <w:rFonts w:ascii="Times New Roman" w:eastAsia="Times New Roman" w:hAnsi="Times New Roman" w:cs="Times New Roman"/>
          <w:sz w:val="24"/>
          <w:szCs w:val="24"/>
        </w:rPr>
        <w:t>;</w:t>
      </w:r>
    </w:p>
    <w:p w:rsidR="003C5D39" w:rsidRPr="00E93630" w:rsidRDefault="003C5D39" w:rsidP="003C5D39">
      <w:pPr>
        <w:spacing w:after="0" w:line="240" w:lineRule="auto"/>
        <w:ind w:firstLine="720"/>
        <w:rPr>
          <w:rFonts w:ascii="Times New Roman" w:eastAsia="Times New Roman" w:hAnsi="Times New Roman" w:cs="Times New Roman"/>
          <w:sz w:val="24"/>
          <w:szCs w:val="24"/>
        </w:rPr>
      </w:pPr>
      <w:r w:rsidRPr="00E93630">
        <w:rPr>
          <w:rFonts w:ascii="Times New Roman" w:eastAsia="Times New Roman" w:hAnsi="Times New Roman" w:cs="Times New Roman"/>
          <w:sz w:val="24"/>
          <w:szCs w:val="24"/>
          <w:lang w:val="en-US"/>
        </w:rPr>
        <w:t>2.</w:t>
      </w:r>
      <w:r w:rsidRPr="00E93630">
        <w:rPr>
          <w:rFonts w:ascii="Times New Roman" w:eastAsia="Times New Roman" w:hAnsi="Times New Roman" w:cs="Times New Roman"/>
          <w:sz w:val="24"/>
          <w:szCs w:val="24"/>
        </w:rPr>
        <w:t xml:space="preserve"> </w:t>
      </w:r>
      <w:proofErr w:type="spellStart"/>
      <w:r w:rsidRPr="00E93630">
        <w:rPr>
          <w:rFonts w:ascii="Times New Roman" w:eastAsia="Times New Roman" w:hAnsi="Times New Roman" w:cs="Times New Roman"/>
          <w:sz w:val="24"/>
          <w:szCs w:val="24"/>
          <w:lang w:val="en-US"/>
        </w:rPr>
        <w:t>Соня</w:t>
      </w:r>
      <w:proofErr w:type="spellEnd"/>
      <w:r w:rsidRPr="00E93630">
        <w:rPr>
          <w:rFonts w:ascii="Times New Roman" w:eastAsia="Times New Roman" w:hAnsi="Times New Roman" w:cs="Times New Roman"/>
          <w:sz w:val="24"/>
          <w:szCs w:val="24"/>
          <w:lang w:val="en-US"/>
        </w:rPr>
        <w:t xml:space="preserve"> </w:t>
      </w:r>
      <w:proofErr w:type="spellStart"/>
      <w:r w:rsidRPr="00E93630">
        <w:rPr>
          <w:rFonts w:ascii="Times New Roman" w:eastAsia="Times New Roman" w:hAnsi="Times New Roman" w:cs="Times New Roman"/>
          <w:sz w:val="24"/>
          <w:szCs w:val="24"/>
          <w:lang w:val="en-US"/>
        </w:rPr>
        <w:t>Станчева</w:t>
      </w:r>
      <w:proofErr w:type="spellEnd"/>
      <w:r w:rsidRPr="00E93630">
        <w:rPr>
          <w:rFonts w:ascii="Times New Roman" w:eastAsia="Times New Roman" w:hAnsi="Times New Roman" w:cs="Times New Roman"/>
          <w:sz w:val="24"/>
          <w:szCs w:val="24"/>
          <w:lang w:val="en-US"/>
        </w:rPr>
        <w:t xml:space="preserve"> – </w:t>
      </w:r>
      <w:r w:rsidRPr="00E93630">
        <w:rPr>
          <w:rFonts w:ascii="Times New Roman" w:eastAsia="Times New Roman" w:hAnsi="Times New Roman" w:cs="Times New Roman"/>
          <w:sz w:val="24"/>
          <w:szCs w:val="24"/>
        </w:rPr>
        <w:t>Директор дирекция „ПД“</w:t>
      </w:r>
    </w:p>
    <w:p w:rsidR="00117CF5" w:rsidRPr="00117CF5" w:rsidRDefault="00117CF5" w:rsidP="00117CF5">
      <w:pPr>
        <w:spacing w:after="0" w:line="240" w:lineRule="auto"/>
        <w:jc w:val="both"/>
        <w:rPr>
          <w:rFonts w:ascii="Times New Roman" w:eastAsia="Calibri" w:hAnsi="Times New Roman" w:cs="Times New Roman"/>
          <w:sz w:val="24"/>
          <w:szCs w:val="24"/>
        </w:rPr>
      </w:pPr>
      <w:r w:rsidRPr="00117CF5">
        <w:rPr>
          <w:rFonts w:ascii="Times New Roman" w:eastAsia="Times New Roman" w:hAnsi="Times New Roman" w:cs="Times New Roman"/>
          <w:sz w:val="24"/>
          <w:szCs w:val="24"/>
          <w:lang w:eastAsia="bg-BG"/>
        </w:rPr>
        <w:t>се събра на заседание</w:t>
      </w:r>
      <w:r w:rsidRPr="00117CF5">
        <w:rPr>
          <w:rFonts w:ascii="Times New Roman" w:eastAsia="Times New Roman" w:hAnsi="Times New Roman" w:cs="Times New Roman"/>
          <w:sz w:val="24"/>
          <w:szCs w:val="24"/>
          <w:lang w:val="en-US" w:eastAsia="bg-BG"/>
        </w:rPr>
        <w:t xml:space="preserve"> </w:t>
      </w:r>
      <w:r w:rsidRPr="00117CF5">
        <w:rPr>
          <w:rFonts w:ascii="Times New Roman" w:eastAsia="Times New Roman" w:hAnsi="Times New Roman" w:cs="Times New Roman"/>
          <w:sz w:val="24"/>
          <w:szCs w:val="24"/>
          <w:lang w:eastAsia="bg-BG"/>
        </w:rPr>
        <w:t xml:space="preserve">и </w:t>
      </w:r>
      <w:r w:rsidRPr="00117CF5">
        <w:rPr>
          <w:rFonts w:ascii="Times New Roman" w:eastAsia="Calibri" w:hAnsi="Times New Roman" w:cs="Times New Roman"/>
          <w:bCs/>
          <w:sz w:val="24"/>
          <w:szCs w:val="24"/>
        </w:rPr>
        <w:t xml:space="preserve">пристъпи </w:t>
      </w:r>
      <w:r w:rsidRPr="00117CF5">
        <w:rPr>
          <w:rFonts w:ascii="Times New Roman" w:eastAsia="Calibri" w:hAnsi="Times New Roman" w:cs="Times New Roman"/>
          <w:sz w:val="24"/>
          <w:szCs w:val="24"/>
        </w:rPr>
        <w:t xml:space="preserve">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r w:rsidRPr="00117CF5">
        <w:rPr>
          <w:rFonts w:ascii="Times New Roman" w:eastAsia="Times New Roman" w:hAnsi="Times New Roman" w:cs="Times New Roman"/>
          <w:sz w:val="24"/>
          <w:szCs w:val="24"/>
        </w:rPr>
        <w:t>С изпращането на протокол №1 е определен срок</w:t>
      </w:r>
      <w:r w:rsidRPr="00117CF5">
        <w:rPr>
          <w:rFonts w:ascii="Times New Roman" w:eastAsia="Times New Roman" w:hAnsi="Times New Roman" w:cs="Times New Roman"/>
          <w:sz w:val="24"/>
          <w:szCs w:val="24"/>
          <w:lang w:eastAsia="bg-BG"/>
        </w:rPr>
        <w:t xml:space="preserve"> от 5 работни дни, считано от получаването му, в който участници трябва да представят на вниманието на комисията нов ЕЕДОП и/или други документи, които съдържат променена и/или допълнена информация, във връзка със отбелязаните забележки.</w:t>
      </w:r>
    </w:p>
    <w:p w:rsidR="00117CF5" w:rsidRPr="00117CF5" w:rsidRDefault="00117CF5" w:rsidP="0043225D">
      <w:pPr>
        <w:numPr>
          <w:ilvl w:val="0"/>
          <w:numId w:val="1"/>
        </w:numPr>
        <w:tabs>
          <w:tab w:val="left" w:pos="709"/>
        </w:tabs>
        <w:spacing w:after="0" w:line="240" w:lineRule="auto"/>
        <w:ind w:left="0" w:right="-1" w:firstLine="0"/>
        <w:jc w:val="both"/>
        <w:rPr>
          <w:rFonts w:ascii="Times New Roman" w:eastAsia="Calibri" w:hAnsi="Times New Roman" w:cs="Times New Roman"/>
          <w:bCs/>
          <w:sz w:val="24"/>
          <w:szCs w:val="24"/>
        </w:rPr>
      </w:pPr>
      <w:r w:rsidRPr="00117CF5">
        <w:rPr>
          <w:rFonts w:ascii="Times New Roman" w:eastAsia="Calibri" w:hAnsi="Times New Roman" w:cs="Times New Roman"/>
          <w:sz w:val="24"/>
          <w:szCs w:val="24"/>
        </w:rPr>
        <w:t>С вх. № 30-9495-</w:t>
      </w:r>
      <w:r w:rsidRPr="00117CF5">
        <w:rPr>
          <w:rFonts w:ascii="Times New Roman" w:eastAsia="Calibri" w:hAnsi="Times New Roman" w:cs="Times New Roman"/>
          <w:sz w:val="24"/>
          <w:szCs w:val="24"/>
          <w:lang w:val="en-US"/>
        </w:rPr>
        <w:t>1#</w:t>
      </w:r>
      <w:r w:rsidRPr="00117CF5">
        <w:rPr>
          <w:rFonts w:ascii="Times New Roman" w:eastAsia="Calibri" w:hAnsi="Times New Roman" w:cs="Times New Roman"/>
          <w:sz w:val="24"/>
          <w:szCs w:val="24"/>
        </w:rPr>
        <w:t>1/12.</w:t>
      </w:r>
      <w:r w:rsidRPr="00117CF5">
        <w:rPr>
          <w:rFonts w:ascii="Times New Roman" w:eastAsia="Calibri" w:hAnsi="Times New Roman" w:cs="Times New Roman"/>
          <w:sz w:val="24"/>
          <w:szCs w:val="24"/>
          <w:lang w:val="en-US"/>
        </w:rPr>
        <w:t>0</w:t>
      </w:r>
      <w:r w:rsidRPr="00117CF5">
        <w:rPr>
          <w:rFonts w:ascii="Times New Roman" w:eastAsia="Calibri" w:hAnsi="Times New Roman" w:cs="Times New Roman"/>
          <w:sz w:val="24"/>
          <w:szCs w:val="24"/>
        </w:rPr>
        <w:t>9.201</w:t>
      </w:r>
      <w:r w:rsidRPr="00117CF5">
        <w:rPr>
          <w:rFonts w:ascii="Times New Roman" w:eastAsia="Calibri" w:hAnsi="Times New Roman" w:cs="Times New Roman"/>
          <w:sz w:val="24"/>
          <w:szCs w:val="24"/>
          <w:lang w:val="en-US"/>
        </w:rPr>
        <w:t>7</w:t>
      </w:r>
      <w:r w:rsidRPr="00117CF5">
        <w:rPr>
          <w:rFonts w:ascii="Times New Roman" w:eastAsia="Calibri" w:hAnsi="Times New Roman" w:cs="Times New Roman"/>
          <w:sz w:val="24"/>
          <w:szCs w:val="24"/>
        </w:rPr>
        <w:t xml:space="preserve">г. в 10:48 ч. от участник </w:t>
      </w:r>
      <w:r w:rsidRPr="00117CF5">
        <w:rPr>
          <w:rFonts w:ascii="Times New Roman" w:eastAsia="Times New Roman" w:hAnsi="Times New Roman" w:cs="Times New Roman"/>
          <w:sz w:val="24"/>
          <w:szCs w:val="24"/>
        </w:rPr>
        <w:t>„</w:t>
      </w:r>
      <w:proofErr w:type="spellStart"/>
      <w:r w:rsidRPr="00117CF5">
        <w:rPr>
          <w:rFonts w:ascii="Times New Roman" w:eastAsia="Times New Roman" w:hAnsi="Times New Roman" w:cs="Times New Roman"/>
          <w:sz w:val="24"/>
          <w:szCs w:val="24"/>
        </w:rPr>
        <w:t>Рубикон</w:t>
      </w:r>
      <w:proofErr w:type="spellEnd"/>
      <w:r w:rsidRPr="00117CF5">
        <w:rPr>
          <w:rFonts w:ascii="Times New Roman" w:eastAsia="Times New Roman" w:hAnsi="Times New Roman" w:cs="Times New Roman"/>
          <w:sz w:val="24"/>
          <w:szCs w:val="24"/>
        </w:rPr>
        <w:t xml:space="preserve"> инженеринг“ ЕАД</w:t>
      </w:r>
      <w:r w:rsidRPr="00117CF5">
        <w:rPr>
          <w:rFonts w:ascii="Times New Roman" w:eastAsia="Calibri" w:hAnsi="Times New Roman" w:cs="Times New Roman"/>
          <w:sz w:val="24"/>
          <w:szCs w:val="24"/>
        </w:rPr>
        <w:t xml:space="preserve"> е постъпил плик с надпис „Допълнителни документи“</w:t>
      </w:r>
      <w:r w:rsidRPr="00117CF5">
        <w:rPr>
          <w:rFonts w:ascii="Times New Roman" w:eastAsia="Times New Roman" w:hAnsi="Times New Roman" w:cs="Times New Roman"/>
          <w:sz w:val="24"/>
          <w:szCs w:val="24"/>
        </w:rPr>
        <w:t xml:space="preserve">. От получената обратна разписка, стана видно, че участникът е получил протокол №1 на 08.09.2017г. и комисията приема документите за представени в срок. </w:t>
      </w:r>
    </w:p>
    <w:p w:rsidR="00117CF5" w:rsidRPr="00117CF5" w:rsidRDefault="00117CF5" w:rsidP="00117CF5">
      <w:pPr>
        <w:tabs>
          <w:tab w:val="left" w:pos="709"/>
        </w:tabs>
        <w:spacing w:after="0" w:line="240" w:lineRule="auto"/>
        <w:ind w:right="-1"/>
        <w:jc w:val="both"/>
        <w:rPr>
          <w:rFonts w:ascii="Times New Roman" w:eastAsia="Calibri" w:hAnsi="Times New Roman" w:cs="Times New Roman"/>
          <w:bCs/>
          <w:sz w:val="24"/>
          <w:szCs w:val="24"/>
        </w:rPr>
      </w:pPr>
      <w:r w:rsidRPr="00117CF5">
        <w:rPr>
          <w:rFonts w:ascii="Times New Roman" w:eastAsia="Calibri" w:hAnsi="Times New Roman" w:cs="Times New Roman"/>
          <w:sz w:val="24"/>
          <w:szCs w:val="24"/>
        </w:rPr>
        <w:tab/>
      </w:r>
      <w:r w:rsidRPr="00117CF5">
        <w:rPr>
          <w:rFonts w:ascii="Times New Roman" w:eastAsia="Times New Roman" w:hAnsi="Times New Roman" w:cs="Times New Roman"/>
          <w:sz w:val="24"/>
          <w:szCs w:val="24"/>
        </w:rPr>
        <w:t>Пристъпи се към разглеждане:</w:t>
      </w:r>
    </w:p>
    <w:p w:rsidR="00117CF5" w:rsidRPr="00117CF5" w:rsidRDefault="00117CF5" w:rsidP="0043225D">
      <w:pPr>
        <w:numPr>
          <w:ilvl w:val="0"/>
          <w:numId w:val="3"/>
        </w:numPr>
        <w:tabs>
          <w:tab w:val="left" w:pos="709"/>
        </w:tabs>
        <w:spacing w:after="0" w:line="240" w:lineRule="auto"/>
        <w:ind w:left="0" w:right="-1" w:firstLine="36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Представен е нов попълнен ЕЕДОП на </w:t>
      </w:r>
      <w:r w:rsidRPr="00117CF5">
        <w:rPr>
          <w:rFonts w:ascii="Times New Roman" w:eastAsia="Times New Roman" w:hAnsi="Times New Roman" w:cs="Times New Roman"/>
          <w:sz w:val="24"/>
          <w:szCs w:val="24"/>
        </w:rPr>
        <w:t>„</w:t>
      </w:r>
      <w:proofErr w:type="spellStart"/>
      <w:r w:rsidRPr="00117CF5">
        <w:rPr>
          <w:rFonts w:ascii="Times New Roman" w:eastAsia="Times New Roman" w:hAnsi="Times New Roman" w:cs="Times New Roman"/>
          <w:sz w:val="24"/>
          <w:szCs w:val="24"/>
        </w:rPr>
        <w:t>Рубикон</w:t>
      </w:r>
      <w:proofErr w:type="spellEnd"/>
      <w:r w:rsidRPr="00117CF5">
        <w:rPr>
          <w:rFonts w:ascii="Times New Roman" w:eastAsia="Times New Roman" w:hAnsi="Times New Roman" w:cs="Times New Roman"/>
          <w:sz w:val="24"/>
          <w:szCs w:val="24"/>
        </w:rPr>
        <w:t xml:space="preserve"> инженеринг“ ЕАД,</w:t>
      </w:r>
      <w:r w:rsidRPr="00117CF5">
        <w:rPr>
          <w:rFonts w:ascii="Times New Roman" w:eastAsia="Calibri" w:hAnsi="Times New Roman" w:cs="Times New Roman"/>
          <w:sz w:val="24"/>
          <w:szCs w:val="24"/>
        </w:rPr>
        <w:t xml:space="preserve"> след разглеждането на който, комисията приема, че участникът е допълнил липсващата информация, съгласно отразените забележки в протокол №1 и отговаря на поставените изисквания. </w:t>
      </w:r>
    </w:p>
    <w:p w:rsidR="00117CF5" w:rsidRPr="00117CF5" w:rsidRDefault="00117CF5" w:rsidP="00117CF5">
      <w:pPr>
        <w:tabs>
          <w:tab w:val="left" w:pos="993"/>
        </w:tabs>
        <w:spacing w:after="0" w:line="240" w:lineRule="auto"/>
        <w:ind w:right="-1"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w:t>
      </w:r>
      <w:proofErr w:type="spellStart"/>
      <w:r w:rsidRPr="00117CF5">
        <w:rPr>
          <w:rFonts w:ascii="Times New Roman" w:eastAsia="Times New Roman" w:hAnsi="Times New Roman" w:cs="Times New Roman"/>
          <w:sz w:val="24"/>
          <w:szCs w:val="24"/>
        </w:rPr>
        <w:t>Рубикон</w:t>
      </w:r>
      <w:proofErr w:type="spellEnd"/>
      <w:r w:rsidRPr="00117CF5">
        <w:rPr>
          <w:rFonts w:ascii="Times New Roman" w:eastAsia="Times New Roman" w:hAnsi="Times New Roman" w:cs="Times New Roman"/>
          <w:sz w:val="24"/>
          <w:szCs w:val="24"/>
        </w:rPr>
        <w:t xml:space="preserve"> инженеринг“ ЕАД</w:t>
      </w:r>
      <w:r w:rsidRPr="00117CF5">
        <w:rPr>
          <w:rFonts w:ascii="Times New Roman" w:eastAsia="Calibri" w:hAnsi="Times New Roman" w:cs="Times New Roman"/>
          <w:sz w:val="24"/>
          <w:szCs w:val="24"/>
        </w:rPr>
        <w:t xml:space="preserve"> се допуска до разглеждане на Предложението за изпълнение на поръчката.</w:t>
      </w:r>
    </w:p>
    <w:p w:rsidR="00117CF5" w:rsidRPr="00117CF5" w:rsidRDefault="00117CF5" w:rsidP="00117CF5">
      <w:pPr>
        <w:tabs>
          <w:tab w:val="left" w:pos="1134"/>
        </w:tabs>
        <w:spacing w:after="0" w:line="240" w:lineRule="auto"/>
        <w:ind w:left="709" w:right="-1"/>
        <w:jc w:val="both"/>
        <w:rPr>
          <w:rFonts w:ascii="Times New Roman" w:eastAsia="Calibri" w:hAnsi="Times New Roman" w:cs="Times New Roman"/>
          <w:bCs/>
          <w:sz w:val="24"/>
          <w:szCs w:val="24"/>
        </w:rPr>
      </w:pPr>
    </w:p>
    <w:p w:rsidR="00117CF5" w:rsidRPr="00117CF5" w:rsidRDefault="00117CF5" w:rsidP="0043225D">
      <w:pPr>
        <w:numPr>
          <w:ilvl w:val="0"/>
          <w:numId w:val="1"/>
        </w:numPr>
        <w:tabs>
          <w:tab w:val="left" w:pos="709"/>
        </w:tabs>
        <w:spacing w:after="0" w:line="240" w:lineRule="auto"/>
        <w:ind w:left="0" w:right="-1" w:firstLine="0"/>
        <w:jc w:val="both"/>
        <w:rPr>
          <w:rFonts w:ascii="Times New Roman" w:eastAsia="Calibri" w:hAnsi="Times New Roman" w:cs="Times New Roman"/>
          <w:bCs/>
          <w:sz w:val="24"/>
          <w:szCs w:val="24"/>
        </w:rPr>
      </w:pPr>
      <w:r w:rsidRPr="00117CF5">
        <w:rPr>
          <w:rFonts w:ascii="Times New Roman" w:eastAsia="Calibri" w:hAnsi="Times New Roman" w:cs="Times New Roman"/>
          <w:sz w:val="24"/>
          <w:szCs w:val="24"/>
        </w:rPr>
        <w:t>С вх. № 30-7775-2/12.</w:t>
      </w:r>
      <w:r w:rsidRPr="00117CF5">
        <w:rPr>
          <w:rFonts w:ascii="Times New Roman" w:eastAsia="Calibri" w:hAnsi="Times New Roman" w:cs="Times New Roman"/>
          <w:sz w:val="24"/>
          <w:szCs w:val="24"/>
          <w:lang w:val="en-US"/>
        </w:rPr>
        <w:t>0</w:t>
      </w:r>
      <w:r w:rsidRPr="00117CF5">
        <w:rPr>
          <w:rFonts w:ascii="Times New Roman" w:eastAsia="Calibri" w:hAnsi="Times New Roman" w:cs="Times New Roman"/>
          <w:sz w:val="24"/>
          <w:szCs w:val="24"/>
        </w:rPr>
        <w:t>9.201</w:t>
      </w:r>
      <w:r w:rsidRPr="00117CF5">
        <w:rPr>
          <w:rFonts w:ascii="Times New Roman" w:eastAsia="Calibri" w:hAnsi="Times New Roman" w:cs="Times New Roman"/>
          <w:sz w:val="24"/>
          <w:szCs w:val="24"/>
          <w:lang w:val="en-US"/>
        </w:rPr>
        <w:t>7</w:t>
      </w:r>
      <w:r w:rsidRPr="00117CF5">
        <w:rPr>
          <w:rFonts w:ascii="Times New Roman" w:eastAsia="Calibri" w:hAnsi="Times New Roman" w:cs="Times New Roman"/>
          <w:sz w:val="24"/>
          <w:szCs w:val="24"/>
        </w:rPr>
        <w:t xml:space="preserve">г. в 11:31 ч. от участник  </w:t>
      </w:r>
      <w:r w:rsidRPr="00117CF5">
        <w:rPr>
          <w:rFonts w:ascii="Times New Roman" w:eastAsia="Times New Roman" w:hAnsi="Times New Roman" w:cs="Times New Roman"/>
          <w:sz w:val="24"/>
          <w:szCs w:val="24"/>
        </w:rPr>
        <w:t>„</w:t>
      </w:r>
      <w:proofErr w:type="spellStart"/>
      <w:r w:rsidRPr="00117CF5">
        <w:rPr>
          <w:rFonts w:ascii="Times New Roman" w:eastAsia="Times New Roman" w:hAnsi="Times New Roman" w:cs="Times New Roman"/>
          <w:sz w:val="24"/>
          <w:szCs w:val="24"/>
        </w:rPr>
        <w:t>Стройнорм</w:t>
      </w:r>
      <w:proofErr w:type="spellEnd"/>
      <w:r w:rsidRPr="00117CF5">
        <w:rPr>
          <w:rFonts w:ascii="Times New Roman" w:eastAsia="Times New Roman" w:hAnsi="Times New Roman" w:cs="Times New Roman"/>
          <w:sz w:val="24"/>
          <w:szCs w:val="24"/>
        </w:rPr>
        <w:t>“ ЕООД</w:t>
      </w:r>
      <w:r w:rsidRPr="00117CF5">
        <w:rPr>
          <w:rFonts w:ascii="Times New Roman" w:eastAsia="Calibri" w:hAnsi="Times New Roman" w:cs="Times New Roman"/>
          <w:sz w:val="24"/>
          <w:szCs w:val="24"/>
        </w:rPr>
        <w:t xml:space="preserve"> е постъпил плик с надпис „Допълнителни документи“</w:t>
      </w:r>
      <w:r w:rsidRPr="00117CF5">
        <w:rPr>
          <w:rFonts w:ascii="Times New Roman" w:eastAsia="Times New Roman" w:hAnsi="Times New Roman" w:cs="Times New Roman"/>
          <w:sz w:val="24"/>
          <w:szCs w:val="24"/>
        </w:rPr>
        <w:t xml:space="preserve">. Видно от обратната разписка, участникът е получил протокол №1 на 08.09.2017 г. и комисията приема документите за представени в срок. </w:t>
      </w:r>
    </w:p>
    <w:p w:rsidR="00117CF5" w:rsidRPr="00117CF5" w:rsidRDefault="00117CF5" w:rsidP="00117CF5">
      <w:pPr>
        <w:tabs>
          <w:tab w:val="left" w:pos="709"/>
        </w:tabs>
        <w:spacing w:after="0" w:line="240" w:lineRule="auto"/>
        <w:ind w:right="-1"/>
        <w:jc w:val="both"/>
        <w:rPr>
          <w:rFonts w:ascii="Times New Roman" w:eastAsia="Calibri" w:hAnsi="Times New Roman" w:cs="Times New Roman"/>
          <w:bCs/>
          <w:sz w:val="24"/>
          <w:szCs w:val="24"/>
        </w:rPr>
      </w:pPr>
      <w:r w:rsidRPr="00117CF5">
        <w:rPr>
          <w:rFonts w:ascii="Times New Roman" w:eastAsia="Calibri" w:hAnsi="Times New Roman" w:cs="Times New Roman"/>
          <w:sz w:val="24"/>
          <w:szCs w:val="24"/>
        </w:rPr>
        <w:tab/>
      </w:r>
      <w:r w:rsidRPr="00117CF5">
        <w:rPr>
          <w:rFonts w:ascii="Times New Roman" w:eastAsia="Times New Roman" w:hAnsi="Times New Roman" w:cs="Times New Roman"/>
          <w:sz w:val="24"/>
          <w:szCs w:val="24"/>
        </w:rPr>
        <w:t>Пристъпи се към разглеждане:</w:t>
      </w:r>
    </w:p>
    <w:p w:rsidR="00117CF5" w:rsidRPr="00117CF5" w:rsidRDefault="00117CF5" w:rsidP="0043225D">
      <w:pPr>
        <w:numPr>
          <w:ilvl w:val="0"/>
          <w:numId w:val="3"/>
        </w:numPr>
        <w:tabs>
          <w:tab w:val="left" w:pos="709"/>
        </w:tabs>
        <w:spacing w:after="0" w:line="240" w:lineRule="auto"/>
        <w:ind w:left="0" w:right="-1" w:firstLine="36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Представен е нов попълнен ЕЕДОП на </w:t>
      </w:r>
      <w:r w:rsidRPr="00117CF5">
        <w:rPr>
          <w:rFonts w:ascii="Times New Roman" w:eastAsia="Times New Roman" w:hAnsi="Times New Roman" w:cs="Times New Roman"/>
          <w:sz w:val="24"/>
          <w:szCs w:val="24"/>
        </w:rPr>
        <w:t>„</w:t>
      </w:r>
      <w:proofErr w:type="spellStart"/>
      <w:r w:rsidRPr="00117CF5">
        <w:rPr>
          <w:rFonts w:ascii="Times New Roman" w:eastAsia="Times New Roman" w:hAnsi="Times New Roman" w:cs="Times New Roman"/>
          <w:sz w:val="24"/>
          <w:szCs w:val="24"/>
        </w:rPr>
        <w:t>Стройнорм</w:t>
      </w:r>
      <w:proofErr w:type="spellEnd"/>
      <w:r w:rsidRPr="00117CF5">
        <w:rPr>
          <w:rFonts w:ascii="Times New Roman" w:eastAsia="Times New Roman" w:hAnsi="Times New Roman" w:cs="Times New Roman"/>
          <w:sz w:val="24"/>
          <w:szCs w:val="24"/>
        </w:rPr>
        <w:t xml:space="preserve">“ ЕООД, </w:t>
      </w:r>
      <w:r w:rsidRPr="00117CF5">
        <w:rPr>
          <w:rFonts w:ascii="Times New Roman" w:eastAsia="Calibri" w:hAnsi="Times New Roman" w:cs="Times New Roman"/>
          <w:sz w:val="24"/>
          <w:szCs w:val="24"/>
        </w:rPr>
        <w:t xml:space="preserve">след разглеждането на който, комисията приема, че участникът е допълнил липсващата информация, съгласно отразените забележки в протокол №1  и отговаря на поставените изисквания. </w:t>
      </w:r>
    </w:p>
    <w:p w:rsidR="00117CF5" w:rsidRPr="00117CF5" w:rsidRDefault="00117CF5" w:rsidP="00117CF5">
      <w:pPr>
        <w:tabs>
          <w:tab w:val="left" w:pos="993"/>
        </w:tabs>
        <w:spacing w:after="0" w:line="240" w:lineRule="auto"/>
        <w:ind w:right="-1" w:firstLine="709"/>
        <w:jc w:val="both"/>
        <w:rPr>
          <w:rFonts w:ascii="Times New Roman" w:eastAsia="Calibri" w:hAnsi="Times New Roman" w:cs="Times New Roman"/>
          <w:sz w:val="24"/>
          <w:szCs w:val="24"/>
        </w:rPr>
      </w:pPr>
      <w:r w:rsidRPr="00117CF5">
        <w:rPr>
          <w:rFonts w:ascii="Times New Roman" w:eastAsia="Times New Roman" w:hAnsi="Times New Roman" w:cs="Times New Roman"/>
          <w:sz w:val="24"/>
          <w:szCs w:val="24"/>
        </w:rPr>
        <w:t>„</w:t>
      </w:r>
      <w:proofErr w:type="spellStart"/>
      <w:r w:rsidRPr="00117CF5">
        <w:rPr>
          <w:rFonts w:ascii="Times New Roman" w:eastAsia="Times New Roman" w:hAnsi="Times New Roman" w:cs="Times New Roman"/>
          <w:sz w:val="24"/>
          <w:szCs w:val="24"/>
        </w:rPr>
        <w:t>Стройнорм</w:t>
      </w:r>
      <w:proofErr w:type="spellEnd"/>
      <w:r w:rsidRPr="00117CF5">
        <w:rPr>
          <w:rFonts w:ascii="Times New Roman" w:eastAsia="Times New Roman" w:hAnsi="Times New Roman" w:cs="Times New Roman"/>
          <w:sz w:val="24"/>
          <w:szCs w:val="24"/>
        </w:rPr>
        <w:t>“ ЕООД</w:t>
      </w:r>
      <w:r w:rsidRPr="00117CF5">
        <w:rPr>
          <w:rFonts w:ascii="Times New Roman" w:eastAsia="Calibri" w:hAnsi="Times New Roman" w:cs="Times New Roman"/>
          <w:sz w:val="24"/>
          <w:szCs w:val="24"/>
        </w:rPr>
        <w:t xml:space="preserve"> се допуска до разглеждане на Предложението за изпълнение на поръчката.</w:t>
      </w:r>
    </w:p>
    <w:p w:rsidR="00117CF5" w:rsidRPr="00117CF5" w:rsidRDefault="00117CF5" w:rsidP="00117CF5">
      <w:pPr>
        <w:spacing w:after="0" w:line="240" w:lineRule="auto"/>
        <w:rPr>
          <w:rFonts w:ascii="Times New Roman" w:eastAsia="Calibri" w:hAnsi="Times New Roman" w:cs="Times New Roman"/>
          <w:sz w:val="24"/>
          <w:szCs w:val="24"/>
        </w:rPr>
      </w:pPr>
    </w:p>
    <w:p w:rsidR="00117CF5" w:rsidRPr="00117CF5" w:rsidRDefault="00117CF5" w:rsidP="0043225D">
      <w:pPr>
        <w:numPr>
          <w:ilvl w:val="0"/>
          <w:numId w:val="1"/>
        </w:numPr>
        <w:tabs>
          <w:tab w:val="left" w:pos="709"/>
        </w:tabs>
        <w:spacing w:after="0" w:line="240" w:lineRule="auto"/>
        <w:ind w:left="0" w:right="-1" w:firstLine="0"/>
        <w:jc w:val="both"/>
        <w:rPr>
          <w:rFonts w:ascii="Times New Roman" w:eastAsia="Calibri" w:hAnsi="Times New Roman" w:cs="Times New Roman"/>
          <w:bCs/>
          <w:sz w:val="24"/>
          <w:szCs w:val="24"/>
        </w:rPr>
      </w:pPr>
      <w:r w:rsidRPr="00117CF5">
        <w:rPr>
          <w:rFonts w:ascii="Times New Roman" w:eastAsia="Calibri" w:hAnsi="Times New Roman" w:cs="Times New Roman"/>
          <w:sz w:val="24"/>
          <w:szCs w:val="24"/>
        </w:rPr>
        <w:t>С вх. № 30-9495-</w:t>
      </w:r>
      <w:r w:rsidRPr="00117CF5">
        <w:rPr>
          <w:rFonts w:ascii="Times New Roman" w:eastAsia="Calibri" w:hAnsi="Times New Roman" w:cs="Times New Roman"/>
          <w:sz w:val="24"/>
          <w:szCs w:val="24"/>
          <w:lang w:val="en-US"/>
        </w:rPr>
        <w:t>1#</w:t>
      </w:r>
      <w:r w:rsidRPr="00117CF5">
        <w:rPr>
          <w:rFonts w:ascii="Times New Roman" w:eastAsia="Calibri" w:hAnsi="Times New Roman" w:cs="Times New Roman"/>
          <w:sz w:val="24"/>
          <w:szCs w:val="24"/>
        </w:rPr>
        <w:t>2/13.</w:t>
      </w:r>
      <w:r w:rsidRPr="00117CF5">
        <w:rPr>
          <w:rFonts w:ascii="Times New Roman" w:eastAsia="Calibri" w:hAnsi="Times New Roman" w:cs="Times New Roman"/>
          <w:sz w:val="24"/>
          <w:szCs w:val="24"/>
          <w:lang w:val="en-US"/>
        </w:rPr>
        <w:t>0</w:t>
      </w:r>
      <w:r w:rsidRPr="00117CF5">
        <w:rPr>
          <w:rFonts w:ascii="Times New Roman" w:eastAsia="Calibri" w:hAnsi="Times New Roman" w:cs="Times New Roman"/>
          <w:sz w:val="24"/>
          <w:szCs w:val="24"/>
        </w:rPr>
        <w:t>9.201</w:t>
      </w:r>
      <w:r w:rsidRPr="00117CF5">
        <w:rPr>
          <w:rFonts w:ascii="Times New Roman" w:eastAsia="Calibri" w:hAnsi="Times New Roman" w:cs="Times New Roman"/>
          <w:sz w:val="24"/>
          <w:szCs w:val="24"/>
          <w:lang w:val="en-US"/>
        </w:rPr>
        <w:t>7</w:t>
      </w:r>
      <w:r w:rsidRPr="00117CF5">
        <w:rPr>
          <w:rFonts w:ascii="Times New Roman" w:eastAsia="Calibri" w:hAnsi="Times New Roman" w:cs="Times New Roman"/>
          <w:sz w:val="24"/>
          <w:szCs w:val="24"/>
        </w:rPr>
        <w:t xml:space="preserve">г. в 11:33 ч. от участник  </w:t>
      </w:r>
      <w:r w:rsidRPr="00117CF5">
        <w:rPr>
          <w:rFonts w:ascii="Times New Roman" w:eastAsia="Times New Roman" w:hAnsi="Times New Roman" w:cs="Times New Roman"/>
          <w:sz w:val="24"/>
          <w:szCs w:val="24"/>
        </w:rPr>
        <w:t>„</w:t>
      </w:r>
      <w:proofErr w:type="spellStart"/>
      <w:r w:rsidRPr="00117CF5">
        <w:rPr>
          <w:rFonts w:ascii="Times New Roman" w:eastAsia="Times New Roman" w:hAnsi="Times New Roman" w:cs="Times New Roman"/>
          <w:sz w:val="24"/>
          <w:szCs w:val="24"/>
        </w:rPr>
        <w:t>Геоексперт</w:t>
      </w:r>
      <w:proofErr w:type="spellEnd"/>
      <w:r w:rsidRPr="00117CF5">
        <w:rPr>
          <w:rFonts w:ascii="Times New Roman" w:eastAsia="Times New Roman" w:hAnsi="Times New Roman" w:cs="Times New Roman"/>
          <w:sz w:val="24"/>
          <w:szCs w:val="24"/>
        </w:rPr>
        <w:t xml:space="preserve"> България“ ЕООД</w:t>
      </w:r>
      <w:r w:rsidRPr="00117CF5">
        <w:rPr>
          <w:rFonts w:ascii="Times New Roman" w:eastAsia="Calibri" w:hAnsi="Times New Roman" w:cs="Times New Roman"/>
          <w:sz w:val="24"/>
          <w:szCs w:val="24"/>
        </w:rPr>
        <w:t xml:space="preserve"> е постъпил плик с надпис „Допълнителни документи“</w:t>
      </w:r>
      <w:r w:rsidRPr="00117CF5">
        <w:rPr>
          <w:rFonts w:ascii="Times New Roman" w:eastAsia="Times New Roman" w:hAnsi="Times New Roman" w:cs="Times New Roman"/>
          <w:sz w:val="24"/>
          <w:szCs w:val="24"/>
        </w:rPr>
        <w:t xml:space="preserve">. Видно от обратната разписка, участникът е получил протокол №1 на 11.09.2017 г. и комисията приема документите за представени в срок. </w:t>
      </w:r>
    </w:p>
    <w:p w:rsidR="00117CF5" w:rsidRPr="00117CF5" w:rsidRDefault="00117CF5" w:rsidP="00117CF5">
      <w:pPr>
        <w:tabs>
          <w:tab w:val="left" w:pos="709"/>
        </w:tabs>
        <w:spacing w:after="0" w:line="240" w:lineRule="auto"/>
        <w:ind w:right="-1"/>
        <w:jc w:val="both"/>
        <w:rPr>
          <w:rFonts w:ascii="Times New Roman" w:eastAsia="Calibri" w:hAnsi="Times New Roman" w:cs="Times New Roman"/>
          <w:bCs/>
          <w:sz w:val="24"/>
          <w:szCs w:val="24"/>
        </w:rPr>
      </w:pPr>
      <w:r w:rsidRPr="00117CF5">
        <w:rPr>
          <w:rFonts w:ascii="Times New Roman" w:eastAsia="Calibri" w:hAnsi="Times New Roman" w:cs="Times New Roman"/>
          <w:sz w:val="24"/>
          <w:szCs w:val="24"/>
        </w:rPr>
        <w:tab/>
      </w:r>
      <w:r w:rsidRPr="00117CF5">
        <w:rPr>
          <w:rFonts w:ascii="Times New Roman" w:eastAsia="Times New Roman" w:hAnsi="Times New Roman" w:cs="Times New Roman"/>
          <w:sz w:val="24"/>
          <w:szCs w:val="24"/>
        </w:rPr>
        <w:t>Пристъпи се към разглеждане:</w:t>
      </w:r>
    </w:p>
    <w:p w:rsidR="00117CF5" w:rsidRPr="00117CF5" w:rsidRDefault="00117CF5" w:rsidP="0043225D">
      <w:pPr>
        <w:numPr>
          <w:ilvl w:val="0"/>
          <w:numId w:val="3"/>
        </w:numPr>
        <w:tabs>
          <w:tab w:val="left" w:pos="709"/>
        </w:tabs>
        <w:spacing w:after="0" w:line="240" w:lineRule="auto"/>
        <w:ind w:left="0" w:right="-1" w:firstLine="36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Представен е нов попълнен ЕЕДОП на </w:t>
      </w:r>
      <w:r w:rsidRPr="00117CF5">
        <w:rPr>
          <w:rFonts w:ascii="Times New Roman" w:eastAsia="Times New Roman" w:hAnsi="Times New Roman" w:cs="Times New Roman"/>
          <w:sz w:val="24"/>
          <w:szCs w:val="24"/>
        </w:rPr>
        <w:t>„</w:t>
      </w:r>
      <w:proofErr w:type="spellStart"/>
      <w:r w:rsidRPr="00117CF5">
        <w:rPr>
          <w:rFonts w:ascii="Times New Roman" w:eastAsia="Times New Roman" w:hAnsi="Times New Roman" w:cs="Times New Roman"/>
          <w:sz w:val="24"/>
          <w:szCs w:val="24"/>
        </w:rPr>
        <w:t>Геоексперт</w:t>
      </w:r>
      <w:proofErr w:type="spellEnd"/>
      <w:r w:rsidRPr="00117CF5">
        <w:rPr>
          <w:rFonts w:ascii="Times New Roman" w:eastAsia="Times New Roman" w:hAnsi="Times New Roman" w:cs="Times New Roman"/>
          <w:sz w:val="24"/>
          <w:szCs w:val="24"/>
        </w:rPr>
        <w:t xml:space="preserve"> България“ ЕООД;</w:t>
      </w:r>
    </w:p>
    <w:p w:rsidR="00117CF5" w:rsidRPr="00117CF5" w:rsidRDefault="00117CF5" w:rsidP="0043225D">
      <w:pPr>
        <w:numPr>
          <w:ilvl w:val="0"/>
          <w:numId w:val="3"/>
        </w:numPr>
        <w:tabs>
          <w:tab w:val="left" w:pos="709"/>
        </w:tabs>
        <w:spacing w:after="0" w:line="240" w:lineRule="auto"/>
        <w:ind w:left="0" w:right="-1" w:firstLine="36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Удостоверение за завършен курс „Координатор по безопасност и здраве в строителството“;</w:t>
      </w:r>
    </w:p>
    <w:p w:rsidR="00117CF5" w:rsidRPr="00117CF5" w:rsidRDefault="00117CF5" w:rsidP="0043225D">
      <w:pPr>
        <w:numPr>
          <w:ilvl w:val="0"/>
          <w:numId w:val="3"/>
        </w:numPr>
        <w:tabs>
          <w:tab w:val="left" w:pos="709"/>
        </w:tabs>
        <w:spacing w:after="0" w:line="240" w:lineRule="auto"/>
        <w:ind w:left="0" w:right="-1" w:firstLine="36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Декларация по чл.65, ал. 3 от ЗОП за ползване на ресурсите на трети лица;</w:t>
      </w:r>
    </w:p>
    <w:p w:rsidR="00117CF5" w:rsidRPr="00117CF5" w:rsidRDefault="00117CF5" w:rsidP="0043225D">
      <w:pPr>
        <w:numPr>
          <w:ilvl w:val="0"/>
          <w:numId w:val="3"/>
        </w:numPr>
        <w:tabs>
          <w:tab w:val="left" w:pos="709"/>
        </w:tabs>
        <w:spacing w:after="0" w:line="240" w:lineRule="auto"/>
        <w:ind w:left="0" w:right="-1" w:firstLine="36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Граждански договор;</w:t>
      </w:r>
    </w:p>
    <w:p w:rsidR="00117CF5" w:rsidRPr="00117CF5" w:rsidRDefault="00117CF5" w:rsidP="00117CF5">
      <w:pPr>
        <w:tabs>
          <w:tab w:val="left" w:pos="709"/>
        </w:tabs>
        <w:spacing w:after="0" w:line="240" w:lineRule="auto"/>
        <w:ind w:right="-1"/>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ab/>
        <w:t xml:space="preserve">С разгледаните новопостъпили документи, комисията приема, че участникът е допълнил липсващата информация, съгласно отразените забележки в протокол №1  и отговаря на поставените изисквания. </w:t>
      </w:r>
    </w:p>
    <w:p w:rsidR="00117CF5" w:rsidRPr="00117CF5" w:rsidRDefault="00117CF5" w:rsidP="00117CF5">
      <w:pPr>
        <w:tabs>
          <w:tab w:val="left" w:pos="993"/>
        </w:tabs>
        <w:spacing w:after="0" w:line="240" w:lineRule="auto"/>
        <w:ind w:right="-1" w:firstLine="709"/>
        <w:jc w:val="both"/>
        <w:rPr>
          <w:rFonts w:ascii="Times New Roman" w:eastAsia="Calibri" w:hAnsi="Times New Roman" w:cs="Times New Roman"/>
          <w:sz w:val="24"/>
          <w:szCs w:val="24"/>
        </w:rPr>
      </w:pPr>
      <w:r w:rsidRPr="00117CF5">
        <w:rPr>
          <w:rFonts w:ascii="Times New Roman" w:eastAsia="Times New Roman" w:hAnsi="Times New Roman" w:cs="Times New Roman"/>
          <w:sz w:val="24"/>
          <w:szCs w:val="24"/>
        </w:rPr>
        <w:lastRenderedPageBreak/>
        <w:t>„</w:t>
      </w:r>
      <w:proofErr w:type="spellStart"/>
      <w:r w:rsidRPr="00117CF5">
        <w:rPr>
          <w:rFonts w:ascii="Times New Roman" w:eastAsia="Times New Roman" w:hAnsi="Times New Roman" w:cs="Times New Roman"/>
          <w:sz w:val="24"/>
          <w:szCs w:val="24"/>
        </w:rPr>
        <w:t>Геоексперт</w:t>
      </w:r>
      <w:proofErr w:type="spellEnd"/>
      <w:r w:rsidRPr="00117CF5">
        <w:rPr>
          <w:rFonts w:ascii="Times New Roman" w:eastAsia="Times New Roman" w:hAnsi="Times New Roman" w:cs="Times New Roman"/>
          <w:sz w:val="24"/>
          <w:szCs w:val="24"/>
        </w:rPr>
        <w:t xml:space="preserve"> България“ ЕООД</w:t>
      </w:r>
      <w:r w:rsidRPr="00117CF5">
        <w:rPr>
          <w:rFonts w:ascii="Times New Roman" w:eastAsia="Calibri" w:hAnsi="Times New Roman" w:cs="Times New Roman"/>
          <w:sz w:val="24"/>
          <w:szCs w:val="24"/>
        </w:rPr>
        <w:t xml:space="preserve"> се допуска до разглеждане на Предложението за изпълнение на поръчката.</w:t>
      </w:r>
    </w:p>
    <w:p w:rsidR="00117CF5" w:rsidRPr="00117CF5" w:rsidRDefault="00117CF5" w:rsidP="00117CF5">
      <w:pPr>
        <w:tabs>
          <w:tab w:val="left" w:pos="993"/>
        </w:tabs>
        <w:spacing w:after="0" w:line="240" w:lineRule="auto"/>
        <w:ind w:right="-1" w:firstLine="709"/>
        <w:jc w:val="both"/>
        <w:rPr>
          <w:rFonts w:ascii="Times New Roman" w:eastAsia="Calibri" w:hAnsi="Times New Roman" w:cs="Times New Roman"/>
          <w:sz w:val="24"/>
          <w:szCs w:val="24"/>
        </w:rPr>
      </w:pPr>
    </w:p>
    <w:p w:rsidR="00117CF5" w:rsidRPr="00117CF5" w:rsidRDefault="00117CF5" w:rsidP="0043225D">
      <w:pPr>
        <w:numPr>
          <w:ilvl w:val="0"/>
          <w:numId w:val="1"/>
        </w:numPr>
        <w:tabs>
          <w:tab w:val="left" w:pos="709"/>
        </w:tabs>
        <w:spacing w:after="0" w:line="240" w:lineRule="auto"/>
        <w:ind w:left="0" w:right="-1" w:firstLine="0"/>
        <w:jc w:val="both"/>
        <w:rPr>
          <w:rFonts w:ascii="Times New Roman" w:eastAsia="Calibri" w:hAnsi="Times New Roman" w:cs="Times New Roman"/>
          <w:bCs/>
          <w:sz w:val="24"/>
          <w:szCs w:val="24"/>
        </w:rPr>
      </w:pPr>
      <w:r w:rsidRPr="00117CF5">
        <w:rPr>
          <w:rFonts w:ascii="Times New Roman" w:eastAsia="Calibri" w:hAnsi="Times New Roman" w:cs="Times New Roman"/>
          <w:sz w:val="24"/>
          <w:szCs w:val="24"/>
        </w:rPr>
        <w:t>С вх. № 30-9495-</w:t>
      </w:r>
      <w:r w:rsidRPr="00117CF5">
        <w:rPr>
          <w:rFonts w:ascii="Times New Roman" w:eastAsia="Calibri" w:hAnsi="Times New Roman" w:cs="Times New Roman"/>
          <w:sz w:val="24"/>
          <w:szCs w:val="24"/>
          <w:lang w:val="en-US"/>
        </w:rPr>
        <w:t>1#</w:t>
      </w:r>
      <w:r w:rsidRPr="00117CF5">
        <w:rPr>
          <w:rFonts w:ascii="Times New Roman" w:eastAsia="Calibri" w:hAnsi="Times New Roman" w:cs="Times New Roman"/>
          <w:sz w:val="24"/>
          <w:szCs w:val="24"/>
        </w:rPr>
        <w:t>3/14.</w:t>
      </w:r>
      <w:r w:rsidRPr="00117CF5">
        <w:rPr>
          <w:rFonts w:ascii="Times New Roman" w:eastAsia="Calibri" w:hAnsi="Times New Roman" w:cs="Times New Roman"/>
          <w:sz w:val="24"/>
          <w:szCs w:val="24"/>
          <w:lang w:val="en-US"/>
        </w:rPr>
        <w:t>0</w:t>
      </w:r>
      <w:r w:rsidRPr="00117CF5">
        <w:rPr>
          <w:rFonts w:ascii="Times New Roman" w:eastAsia="Calibri" w:hAnsi="Times New Roman" w:cs="Times New Roman"/>
          <w:sz w:val="24"/>
          <w:szCs w:val="24"/>
        </w:rPr>
        <w:t>9.201</w:t>
      </w:r>
      <w:r w:rsidRPr="00117CF5">
        <w:rPr>
          <w:rFonts w:ascii="Times New Roman" w:eastAsia="Calibri" w:hAnsi="Times New Roman" w:cs="Times New Roman"/>
          <w:sz w:val="24"/>
          <w:szCs w:val="24"/>
          <w:lang w:val="en-US"/>
        </w:rPr>
        <w:t>7</w:t>
      </w:r>
      <w:r w:rsidRPr="00117CF5">
        <w:rPr>
          <w:rFonts w:ascii="Times New Roman" w:eastAsia="Calibri" w:hAnsi="Times New Roman" w:cs="Times New Roman"/>
          <w:sz w:val="24"/>
          <w:szCs w:val="24"/>
        </w:rPr>
        <w:t xml:space="preserve">г. в 13:03 ч. от участник </w:t>
      </w:r>
      <w:r w:rsidRPr="00117CF5">
        <w:rPr>
          <w:rFonts w:ascii="Times New Roman" w:eastAsia="Times New Roman" w:hAnsi="Times New Roman" w:cs="Times New Roman"/>
          <w:sz w:val="24"/>
          <w:szCs w:val="24"/>
        </w:rPr>
        <w:t>„Трафик Холдинг“ ЕООД</w:t>
      </w:r>
      <w:r w:rsidRPr="00117CF5">
        <w:rPr>
          <w:rFonts w:ascii="Times New Roman" w:eastAsia="Calibri" w:hAnsi="Times New Roman" w:cs="Times New Roman"/>
          <w:sz w:val="24"/>
          <w:szCs w:val="24"/>
        </w:rPr>
        <w:t xml:space="preserve"> е постъпил плик с надпис „Допълнителни документи“</w:t>
      </w:r>
      <w:r w:rsidRPr="00117CF5">
        <w:rPr>
          <w:rFonts w:ascii="Times New Roman" w:eastAsia="Times New Roman" w:hAnsi="Times New Roman" w:cs="Times New Roman"/>
          <w:sz w:val="24"/>
          <w:szCs w:val="24"/>
        </w:rPr>
        <w:t xml:space="preserve">. От получената обратна разписка, стана видно, че участникът е получил протокол №1 на 08.09.2017г. и комисията приема документите за представени в срок. </w:t>
      </w:r>
    </w:p>
    <w:p w:rsidR="00117CF5" w:rsidRPr="00117CF5" w:rsidRDefault="00117CF5" w:rsidP="00117CF5">
      <w:pPr>
        <w:tabs>
          <w:tab w:val="left" w:pos="709"/>
        </w:tabs>
        <w:spacing w:after="0" w:line="240" w:lineRule="auto"/>
        <w:ind w:right="-1"/>
        <w:jc w:val="both"/>
        <w:rPr>
          <w:rFonts w:ascii="Times New Roman" w:eastAsia="Calibri" w:hAnsi="Times New Roman" w:cs="Times New Roman"/>
          <w:bCs/>
          <w:sz w:val="24"/>
          <w:szCs w:val="24"/>
        </w:rPr>
      </w:pPr>
      <w:r w:rsidRPr="00117CF5">
        <w:rPr>
          <w:rFonts w:ascii="Times New Roman" w:eastAsia="Calibri" w:hAnsi="Times New Roman" w:cs="Times New Roman"/>
          <w:sz w:val="24"/>
          <w:szCs w:val="24"/>
        </w:rPr>
        <w:tab/>
      </w:r>
      <w:r w:rsidRPr="00117CF5">
        <w:rPr>
          <w:rFonts w:ascii="Times New Roman" w:eastAsia="Times New Roman" w:hAnsi="Times New Roman" w:cs="Times New Roman"/>
          <w:sz w:val="24"/>
          <w:szCs w:val="24"/>
        </w:rPr>
        <w:t>Пристъпи се към разглеждане:</w:t>
      </w:r>
    </w:p>
    <w:p w:rsidR="00117CF5" w:rsidRPr="00117CF5" w:rsidRDefault="00117CF5" w:rsidP="0043225D">
      <w:pPr>
        <w:numPr>
          <w:ilvl w:val="0"/>
          <w:numId w:val="3"/>
        </w:numPr>
        <w:tabs>
          <w:tab w:val="left" w:pos="709"/>
        </w:tabs>
        <w:spacing w:after="0" w:line="240" w:lineRule="auto"/>
        <w:ind w:left="0" w:right="-1" w:firstLine="36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Представен е нов попълнен ЕЕДОП на </w:t>
      </w:r>
      <w:r w:rsidRPr="00117CF5">
        <w:rPr>
          <w:rFonts w:ascii="Times New Roman" w:eastAsia="Times New Roman" w:hAnsi="Times New Roman" w:cs="Times New Roman"/>
          <w:sz w:val="24"/>
          <w:szCs w:val="24"/>
        </w:rPr>
        <w:t>„Трафик Холдинг“ ЕООД, след разглеждането на който</w:t>
      </w:r>
      <w:r w:rsidRPr="00117CF5">
        <w:rPr>
          <w:rFonts w:ascii="Times New Roman" w:eastAsia="Calibri" w:hAnsi="Times New Roman" w:cs="Times New Roman"/>
          <w:sz w:val="24"/>
          <w:szCs w:val="24"/>
        </w:rPr>
        <w:t xml:space="preserve">, комисията приема, че участникът е допълнил липсващата информация, съгласно отразените забележки в протокол №1  и отговаря на поставените изисквания. </w:t>
      </w:r>
    </w:p>
    <w:p w:rsidR="00117CF5" w:rsidRPr="00117CF5" w:rsidRDefault="00117CF5" w:rsidP="00117CF5">
      <w:pPr>
        <w:tabs>
          <w:tab w:val="left" w:pos="993"/>
        </w:tabs>
        <w:spacing w:after="0" w:line="240" w:lineRule="auto"/>
        <w:ind w:right="-1" w:firstLine="709"/>
        <w:jc w:val="both"/>
        <w:rPr>
          <w:rFonts w:ascii="Times New Roman" w:eastAsia="Calibri" w:hAnsi="Times New Roman" w:cs="Times New Roman"/>
          <w:sz w:val="24"/>
          <w:szCs w:val="24"/>
        </w:rPr>
      </w:pPr>
      <w:r w:rsidRPr="00117CF5">
        <w:rPr>
          <w:rFonts w:ascii="Times New Roman" w:eastAsia="Times New Roman" w:hAnsi="Times New Roman" w:cs="Times New Roman"/>
          <w:sz w:val="24"/>
          <w:szCs w:val="24"/>
        </w:rPr>
        <w:t>„Трафик Холдинг“ ЕООД</w:t>
      </w:r>
      <w:r w:rsidRPr="00117CF5">
        <w:rPr>
          <w:rFonts w:ascii="Times New Roman" w:eastAsia="Calibri" w:hAnsi="Times New Roman" w:cs="Times New Roman"/>
          <w:sz w:val="24"/>
          <w:szCs w:val="24"/>
        </w:rPr>
        <w:t xml:space="preserve"> се допуска до разглеждане на Предложението за изпълнение на поръчката.</w:t>
      </w:r>
    </w:p>
    <w:p w:rsidR="00117CF5" w:rsidRPr="00117CF5" w:rsidRDefault="00117CF5" w:rsidP="00117CF5">
      <w:pPr>
        <w:tabs>
          <w:tab w:val="left" w:pos="993"/>
        </w:tabs>
        <w:spacing w:after="0" w:line="240" w:lineRule="auto"/>
        <w:ind w:right="-1" w:firstLine="709"/>
        <w:jc w:val="both"/>
        <w:rPr>
          <w:rFonts w:ascii="Times New Roman" w:eastAsia="Calibri" w:hAnsi="Times New Roman" w:cs="Times New Roman"/>
          <w:sz w:val="24"/>
          <w:szCs w:val="24"/>
        </w:rPr>
      </w:pPr>
    </w:p>
    <w:p w:rsidR="00117CF5" w:rsidRPr="00117CF5" w:rsidRDefault="00117CF5" w:rsidP="0043225D">
      <w:pPr>
        <w:numPr>
          <w:ilvl w:val="0"/>
          <w:numId w:val="1"/>
        </w:numPr>
        <w:tabs>
          <w:tab w:val="left" w:pos="709"/>
        </w:tabs>
        <w:spacing w:after="0" w:line="240" w:lineRule="auto"/>
        <w:ind w:left="0" w:right="-1" w:firstLine="0"/>
        <w:jc w:val="both"/>
        <w:rPr>
          <w:rFonts w:ascii="Times New Roman" w:eastAsia="Calibri" w:hAnsi="Times New Roman" w:cs="Times New Roman"/>
          <w:bCs/>
          <w:sz w:val="24"/>
          <w:szCs w:val="24"/>
        </w:rPr>
      </w:pPr>
      <w:r w:rsidRPr="00117CF5">
        <w:rPr>
          <w:rFonts w:ascii="Times New Roman" w:eastAsia="Calibri" w:hAnsi="Times New Roman" w:cs="Times New Roman"/>
          <w:sz w:val="24"/>
          <w:szCs w:val="24"/>
        </w:rPr>
        <w:t>С вх. № 30-9495-</w:t>
      </w:r>
      <w:r w:rsidRPr="00117CF5">
        <w:rPr>
          <w:rFonts w:ascii="Times New Roman" w:eastAsia="Calibri" w:hAnsi="Times New Roman" w:cs="Times New Roman"/>
          <w:sz w:val="24"/>
          <w:szCs w:val="24"/>
          <w:lang w:val="en-US"/>
        </w:rPr>
        <w:t>1#</w:t>
      </w:r>
      <w:r w:rsidRPr="00117CF5">
        <w:rPr>
          <w:rFonts w:ascii="Times New Roman" w:eastAsia="Calibri" w:hAnsi="Times New Roman" w:cs="Times New Roman"/>
          <w:sz w:val="24"/>
          <w:szCs w:val="24"/>
        </w:rPr>
        <w:t>4/21.</w:t>
      </w:r>
      <w:r w:rsidRPr="00117CF5">
        <w:rPr>
          <w:rFonts w:ascii="Times New Roman" w:eastAsia="Calibri" w:hAnsi="Times New Roman" w:cs="Times New Roman"/>
          <w:sz w:val="24"/>
          <w:szCs w:val="24"/>
          <w:lang w:val="en-US"/>
        </w:rPr>
        <w:t>0</w:t>
      </w:r>
      <w:r w:rsidRPr="00117CF5">
        <w:rPr>
          <w:rFonts w:ascii="Times New Roman" w:eastAsia="Calibri" w:hAnsi="Times New Roman" w:cs="Times New Roman"/>
          <w:sz w:val="24"/>
          <w:szCs w:val="24"/>
        </w:rPr>
        <w:t>9.201</w:t>
      </w:r>
      <w:r w:rsidRPr="00117CF5">
        <w:rPr>
          <w:rFonts w:ascii="Times New Roman" w:eastAsia="Calibri" w:hAnsi="Times New Roman" w:cs="Times New Roman"/>
          <w:sz w:val="24"/>
          <w:szCs w:val="24"/>
          <w:lang w:val="en-US"/>
        </w:rPr>
        <w:t>7</w:t>
      </w:r>
      <w:r w:rsidRPr="00117CF5">
        <w:rPr>
          <w:rFonts w:ascii="Times New Roman" w:eastAsia="Calibri" w:hAnsi="Times New Roman" w:cs="Times New Roman"/>
          <w:sz w:val="24"/>
          <w:szCs w:val="24"/>
        </w:rPr>
        <w:t xml:space="preserve">г. в 09:45 ч. от участник </w:t>
      </w:r>
      <w:r w:rsidRPr="00117CF5">
        <w:rPr>
          <w:rFonts w:ascii="Times New Roman" w:eastAsia="Times New Roman" w:hAnsi="Times New Roman" w:cs="Times New Roman"/>
          <w:sz w:val="24"/>
          <w:szCs w:val="24"/>
        </w:rPr>
        <w:t>„</w:t>
      </w:r>
      <w:proofErr w:type="spellStart"/>
      <w:r w:rsidRPr="00117CF5">
        <w:rPr>
          <w:rFonts w:ascii="Times New Roman" w:eastAsia="Times New Roman" w:hAnsi="Times New Roman" w:cs="Times New Roman"/>
          <w:sz w:val="24"/>
          <w:szCs w:val="24"/>
        </w:rPr>
        <w:t>Дема</w:t>
      </w:r>
      <w:proofErr w:type="spellEnd"/>
      <w:r w:rsidRPr="00117CF5">
        <w:rPr>
          <w:rFonts w:ascii="Times New Roman" w:eastAsia="Times New Roman" w:hAnsi="Times New Roman" w:cs="Times New Roman"/>
          <w:sz w:val="24"/>
          <w:szCs w:val="24"/>
        </w:rPr>
        <w:t>“ ЕООД</w:t>
      </w:r>
      <w:r w:rsidRPr="00117CF5">
        <w:rPr>
          <w:rFonts w:ascii="Times New Roman" w:eastAsia="Calibri" w:hAnsi="Times New Roman" w:cs="Times New Roman"/>
          <w:sz w:val="24"/>
          <w:szCs w:val="24"/>
        </w:rPr>
        <w:t xml:space="preserve"> е постъпил плик с надпис „Допълнителни документи“</w:t>
      </w:r>
      <w:r w:rsidRPr="00117CF5">
        <w:rPr>
          <w:rFonts w:ascii="Times New Roman" w:eastAsia="Times New Roman" w:hAnsi="Times New Roman" w:cs="Times New Roman"/>
          <w:sz w:val="24"/>
          <w:szCs w:val="24"/>
        </w:rPr>
        <w:t xml:space="preserve">. От получената обратна разписка, стана видно, че участникът е получил протокол №1 на 15.09.2017г. и комисията приема документите за представени в срок. </w:t>
      </w:r>
    </w:p>
    <w:p w:rsidR="00117CF5" w:rsidRPr="00117CF5" w:rsidRDefault="00117CF5" w:rsidP="00117CF5">
      <w:pPr>
        <w:tabs>
          <w:tab w:val="left" w:pos="709"/>
        </w:tabs>
        <w:spacing w:after="0" w:line="240" w:lineRule="auto"/>
        <w:ind w:right="-1"/>
        <w:jc w:val="both"/>
        <w:rPr>
          <w:rFonts w:ascii="Times New Roman" w:eastAsia="Calibri" w:hAnsi="Times New Roman" w:cs="Times New Roman"/>
          <w:bCs/>
          <w:sz w:val="24"/>
          <w:szCs w:val="24"/>
        </w:rPr>
      </w:pPr>
      <w:r w:rsidRPr="00117CF5">
        <w:rPr>
          <w:rFonts w:ascii="Times New Roman" w:eastAsia="Calibri" w:hAnsi="Times New Roman" w:cs="Times New Roman"/>
          <w:sz w:val="24"/>
          <w:szCs w:val="24"/>
        </w:rPr>
        <w:tab/>
      </w:r>
      <w:r w:rsidRPr="00117CF5">
        <w:rPr>
          <w:rFonts w:ascii="Times New Roman" w:eastAsia="Times New Roman" w:hAnsi="Times New Roman" w:cs="Times New Roman"/>
          <w:sz w:val="24"/>
          <w:szCs w:val="24"/>
        </w:rPr>
        <w:t>Пристъпи се към разглеждане:</w:t>
      </w:r>
    </w:p>
    <w:p w:rsidR="00117CF5" w:rsidRPr="00117CF5" w:rsidRDefault="00117CF5" w:rsidP="0043225D">
      <w:pPr>
        <w:numPr>
          <w:ilvl w:val="0"/>
          <w:numId w:val="3"/>
        </w:numPr>
        <w:tabs>
          <w:tab w:val="left" w:pos="709"/>
        </w:tabs>
        <w:spacing w:after="0" w:line="240" w:lineRule="auto"/>
        <w:ind w:left="0" w:right="-1" w:firstLine="36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Представен е нов попълнен ЕЕДОП на </w:t>
      </w:r>
      <w:r w:rsidRPr="00117CF5">
        <w:rPr>
          <w:rFonts w:ascii="Times New Roman" w:eastAsia="Times New Roman" w:hAnsi="Times New Roman" w:cs="Times New Roman"/>
          <w:sz w:val="24"/>
          <w:szCs w:val="24"/>
        </w:rPr>
        <w:t>„</w:t>
      </w:r>
      <w:proofErr w:type="spellStart"/>
      <w:r w:rsidRPr="00117CF5">
        <w:rPr>
          <w:rFonts w:ascii="Times New Roman" w:eastAsia="Times New Roman" w:hAnsi="Times New Roman" w:cs="Times New Roman"/>
          <w:sz w:val="24"/>
          <w:szCs w:val="24"/>
        </w:rPr>
        <w:t>Дема</w:t>
      </w:r>
      <w:proofErr w:type="spellEnd"/>
      <w:r w:rsidRPr="00117CF5">
        <w:rPr>
          <w:rFonts w:ascii="Times New Roman" w:eastAsia="Times New Roman" w:hAnsi="Times New Roman" w:cs="Times New Roman"/>
          <w:sz w:val="24"/>
          <w:szCs w:val="24"/>
        </w:rPr>
        <w:t>“ ЕООД;</w:t>
      </w:r>
    </w:p>
    <w:p w:rsidR="00117CF5" w:rsidRPr="00117CF5" w:rsidRDefault="00117CF5" w:rsidP="0043225D">
      <w:pPr>
        <w:numPr>
          <w:ilvl w:val="0"/>
          <w:numId w:val="3"/>
        </w:numPr>
        <w:tabs>
          <w:tab w:val="left" w:pos="709"/>
        </w:tabs>
        <w:spacing w:after="0" w:line="240" w:lineRule="auto"/>
        <w:ind w:left="0" w:right="-1" w:firstLine="36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Списък на екипа от правоспособни лица, назначени от </w:t>
      </w:r>
      <w:r w:rsidRPr="00117CF5">
        <w:rPr>
          <w:rFonts w:ascii="Times New Roman" w:eastAsia="Times New Roman" w:hAnsi="Times New Roman" w:cs="Times New Roman"/>
          <w:sz w:val="24"/>
          <w:szCs w:val="24"/>
        </w:rPr>
        <w:t>„</w:t>
      </w:r>
      <w:proofErr w:type="spellStart"/>
      <w:r w:rsidRPr="00117CF5">
        <w:rPr>
          <w:rFonts w:ascii="Times New Roman" w:eastAsia="Times New Roman" w:hAnsi="Times New Roman" w:cs="Times New Roman"/>
          <w:sz w:val="24"/>
          <w:szCs w:val="24"/>
        </w:rPr>
        <w:t>Дема</w:t>
      </w:r>
      <w:proofErr w:type="spellEnd"/>
      <w:r w:rsidRPr="00117CF5">
        <w:rPr>
          <w:rFonts w:ascii="Times New Roman" w:eastAsia="Times New Roman" w:hAnsi="Times New Roman" w:cs="Times New Roman"/>
          <w:sz w:val="24"/>
          <w:szCs w:val="24"/>
        </w:rPr>
        <w:t>“ ЕООД</w:t>
      </w:r>
      <w:r w:rsidRPr="00117CF5">
        <w:rPr>
          <w:rFonts w:ascii="Times New Roman" w:eastAsia="Calibri" w:hAnsi="Times New Roman" w:cs="Times New Roman"/>
          <w:sz w:val="24"/>
          <w:szCs w:val="24"/>
        </w:rPr>
        <w:t xml:space="preserve"> на граждански или трудов договор за упражняване на дейности оценка на съответствието на инвестиционните проекти и/или упражняване на строителен надзор.</w:t>
      </w:r>
    </w:p>
    <w:p w:rsidR="00117CF5" w:rsidRPr="00117CF5" w:rsidRDefault="00117CF5" w:rsidP="00117CF5">
      <w:pPr>
        <w:tabs>
          <w:tab w:val="left" w:pos="709"/>
        </w:tabs>
        <w:spacing w:after="0" w:line="240" w:lineRule="auto"/>
        <w:ind w:right="-1" w:firstLine="36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ab/>
        <w:t xml:space="preserve">С разгледаните новопостъпили документи, комисията приема, че участникът е допълнил липсващата информация, съгласно отразените забележки в протокол №1  и отговаря на поставените изисквания. </w:t>
      </w:r>
    </w:p>
    <w:p w:rsidR="00117CF5" w:rsidRPr="00117CF5" w:rsidRDefault="00117CF5" w:rsidP="00117CF5">
      <w:pPr>
        <w:tabs>
          <w:tab w:val="left" w:pos="993"/>
        </w:tabs>
        <w:spacing w:after="0" w:line="240" w:lineRule="auto"/>
        <w:ind w:right="-1" w:firstLine="709"/>
        <w:jc w:val="both"/>
        <w:rPr>
          <w:rFonts w:ascii="Times New Roman" w:eastAsia="Calibri" w:hAnsi="Times New Roman" w:cs="Times New Roman"/>
          <w:sz w:val="24"/>
          <w:szCs w:val="24"/>
        </w:rPr>
      </w:pPr>
      <w:r w:rsidRPr="00117CF5">
        <w:rPr>
          <w:rFonts w:ascii="Times New Roman" w:eastAsia="Times New Roman" w:hAnsi="Times New Roman" w:cs="Times New Roman"/>
          <w:sz w:val="24"/>
          <w:szCs w:val="24"/>
        </w:rPr>
        <w:t>„</w:t>
      </w:r>
      <w:proofErr w:type="spellStart"/>
      <w:r w:rsidRPr="00117CF5">
        <w:rPr>
          <w:rFonts w:ascii="Times New Roman" w:eastAsia="Times New Roman" w:hAnsi="Times New Roman" w:cs="Times New Roman"/>
          <w:sz w:val="24"/>
          <w:szCs w:val="24"/>
        </w:rPr>
        <w:t>Дема</w:t>
      </w:r>
      <w:proofErr w:type="spellEnd"/>
      <w:r w:rsidRPr="00117CF5">
        <w:rPr>
          <w:rFonts w:ascii="Times New Roman" w:eastAsia="Times New Roman" w:hAnsi="Times New Roman" w:cs="Times New Roman"/>
          <w:sz w:val="24"/>
          <w:szCs w:val="24"/>
        </w:rPr>
        <w:t>“ ЕООД</w:t>
      </w:r>
      <w:r w:rsidRPr="00117CF5">
        <w:rPr>
          <w:rFonts w:ascii="Times New Roman" w:eastAsia="Calibri" w:hAnsi="Times New Roman" w:cs="Times New Roman"/>
          <w:sz w:val="24"/>
          <w:szCs w:val="24"/>
        </w:rPr>
        <w:t xml:space="preserve"> се допуска до разглеждане на Предложението за изпълнение на поръчката.</w:t>
      </w:r>
    </w:p>
    <w:p w:rsidR="00117CF5" w:rsidRPr="00117CF5" w:rsidRDefault="00117CF5" w:rsidP="00117CF5">
      <w:pPr>
        <w:tabs>
          <w:tab w:val="left" w:pos="709"/>
        </w:tabs>
        <w:spacing w:after="0" w:line="240" w:lineRule="auto"/>
        <w:ind w:right="-1"/>
        <w:jc w:val="both"/>
        <w:rPr>
          <w:rFonts w:ascii="Times New Roman" w:eastAsia="Times New Roman" w:hAnsi="Times New Roman" w:cs="Times New Roman"/>
          <w:sz w:val="24"/>
          <w:szCs w:val="24"/>
        </w:rPr>
      </w:pPr>
    </w:p>
    <w:p w:rsidR="00117CF5" w:rsidRPr="00117CF5" w:rsidRDefault="00117CF5" w:rsidP="00117CF5">
      <w:pPr>
        <w:ind w:firstLine="708"/>
        <w:jc w:val="both"/>
        <w:rPr>
          <w:rFonts w:ascii="Times New Roman" w:eastAsia="Times New Roman" w:hAnsi="Times New Roman" w:cs="Times New Roman"/>
          <w:sz w:val="24"/>
          <w:szCs w:val="24"/>
        </w:rPr>
      </w:pPr>
      <w:r w:rsidRPr="00F97DD2">
        <w:rPr>
          <w:rFonts w:ascii="Times New Roman" w:eastAsia="Times New Roman" w:hAnsi="Times New Roman" w:cs="Times New Roman"/>
          <w:b/>
          <w:sz w:val="24"/>
          <w:szCs w:val="24"/>
        </w:rPr>
        <w:t>От участника „</w:t>
      </w:r>
      <w:proofErr w:type="spellStart"/>
      <w:r w:rsidRPr="00F97DD2">
        <w:rPr>
          <w:rFonts w:ascii="Times New Roman" w:eastAsia="Times New Roman" w:hAnsi="Times New Roman" w:cs="Times New Roman"/>
          <w:b/>
          <w:sz w:val="24"/>
          <w:szCs w:val="24"/>
        </w:rPr>
        <w:t>Ивт</w:t>
      </w:r>
      <w:proofErr w:type="spellEnd"/>
      <w:r w:rsidRPr="00F97DD2">
        <w:rPr>
          <w:rFonts w:ascii="Times New Roman" w:eastAsia="Times New Roman" w:hAnsi="Times New Roman" w:cs="Times New Roman"/>
          <w:b/>
          <w:sz w:val="24"/>
          <w:szCs w:val="24"/>
        </w:rPr>
        <w:t xml:space="preserve"> Консулт“ ЕООД не са постъпили, съгласно изисканите с протокол №1, допълнителни документи! </w:t>
      </w:r>
      <w:r w:rsidRPr="00117CF5">
        <w:rPr>
          <w:rFonts w:ascii="Times New Roman" w:eastAsia="Times New Roman" w:hAnsi="Times New Roman" w:cs="Times New Roman"/>
          <w:sz w:val="24"/>
          <w:szCs w:val="24"/>
        </w:rPr>
        <w:t>Видно от обратната разписка същия е получил протокол №1 на 08.09.2017 г. и в указания му срок е следвало да представи на комисията нов ЕЕДОП и/или други документи, които съдържат променена и/или допълнена информация в срок до 15.09.2017г. включително. Във връзка с това, комисията предлага на Възложителя да отстрани участника „</w:t>
      </w:r>
      <w:proofErr w:type="spellStart"/>
      <w:r w:rsidRPr="00117CF5">
        <w:rPr>
          <w:rFonts w:ascii="Times New Roman" w:eastAsia="Times New Roman" w:hAnsi="Times New Roman" w:cs="Times New Roman"/>
          <w:sz w:val="24"/>
          <w:szCs w:val="24"/>
        </w:rPr>
        <w:t>Ивт</w:t>
      </w:r>
      <w:proofErr w:type="spellEnd"/>
      <w:r w:rsidRPr="00117CF5">
        <w:rPr>
          <w:rFonts w:ascii="Times New Roman" w:eastAsia="Times New Roman" w:hAnsi="Times New Roman" w:cs="Times New Roman"/>
          <w:sz w:val="24"/>
          <w:szCs w:val="24"/>
        </w:rPr>
        <w:t xml:space="preserve"> Консулт“ ЕООД, на основание чл.107, ал.1 от ЗОП, тъй като не отговаря на поставените критерии за подбор, имайки предвид констатациите в протокол №1 и непредставянето на исканите документи и информация в указания срок.</w:t>
      </w:r>
    </w:p>
    <w:p w:rsidR="00117CF5" w:rsidRPr="00117CF5" w:rsidRDefault="00117CF5" w:rsidP="00117CF5">
      <w:pPr>
        <w:spacing w:after="0" w:line="240" w:lineRule="auto"/>
        <w:ind w:firstLine="708"/>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След приключване на работата по разглеждане на документите за подбор, комисията в основния си състав извърши разглеждане на техническите предложения на допуснатите участници, съгласно методиката за оценка в настоящата обществена поръчка за възлагане на икономически най – изгодна оферта при критерий „оптимално съотношение качество/цена“.</w:t>
      </w:r>
    </w:p>
    <w:p w:rsidR="00117CF5" w:rsidRPr="00117CF5" w:rsidRDefault="00117CF5" w:rsidP="00117CF5">
      <w:pPr>
        <w:spacing w:after="0" w:line="240" w:lineRule="auto"/>
        <w:jc w:val="center"/>
        <w:rPr>
          <w:rFonts w:ascii="Times New Roman" w:eastAsia="Calibri" w:hAnsi="Times New Roman" w:cs="Times New Roman"/>
          <w:b/>
          <w:sz w:val="24"/>
          <w:szCs w:val="24"/>
        </w:rPr>
      </w:pPr>
    </w:p>
    <w:p w:rsidR="00117CF5" w:rsidRPr="00117CF5" w:rsidRDefault="00117CF5" w:rsidP="00117CF5">
      <w:pPr>
        <w:spacing w:after="0" w:line="240" w:lineRule="auto"/>
        <w:ind w:firstLine="708"/>
        <w:jc w:val="both"/>
        <w:rPr>
          <w:rFonts w:ascii="Times New Roman" w:eastAsia="Times New Roman" w:hAnsi="Times New Roman" w:cs="Times New Roman"/>
          <w:sz w:val="24"/>
          <w:szCs w:val="24"/>
        </w:rPr>
      </w:pPr>
      <w:r w:rsidRPr="00117CF5">
        <w:rPr>
          <w:rFonts w:ascii="Times New Roman" w:eastAsia="Calibri" w:hAnsi="Times New Roman" w:cs="Times New Roman"/>
          <w:b/>
          <w:sz w:val="24"/>
          <w:szCs w:val="24"/>
        </w:rPr>
        <w:t xml:space="preserve">Констатации, оценки и мотиви на комисията в резултат от разглеждане на техническото предложение на </w:t>
      </w:r>
      <w:r w:rsidRPr="00117CF5">
        <w:rPr>
          <w:rFonts w:ascii="Times New Roman" w:eastAsia="Times New Roman" w:hAnsi="Times New Roman" w:cs="Times New Roman"/>
          <w:b/>
          <w:sz w:val="24"/>
          <w:szCs w:val="24"/>
        </w:rPr>
        <w:t>„</w:t>
      </w:r>
      <w:proofErr w:type="spellStart"/>
      <w:r w:rsidRPr="00117CF5">
        <w:rPr>
          <w:rFonts w:ascii="Times New Roman" w:eastAsia="Times New Roman" w:hAnsi="Times New Roman" w:cs="Times New Roman"/>
          <w:b/>
          <w:sz w:val="24"/>
          <w:szCs w:val="24"/>
        </w:rPr>
        <w:t>Ведипема</w:t>
      </w:r>
      <w:proofErr w:type="spellEnd"/>
      <w:r w:rsidRPr="00117CF5">
        <w:rPr>
          <w:rFonts w:ascii="Times New Roman" w:eastAsia="Times New Roman" w:hAnsi="Times New Roman" w:cs="Times New Roman"/>
          <w:b/>
          <w:sz w:val="24"/>
          <w:szCs w:val="24"/>
        </w:rPr>
        <w:t>“ ЕООД</w:t>
      </w:r>
    </w:p>
    <w:p w:rsidR="00117CF5" w:rsidRPr="00117CF5" w:rsidRDefault="00117CF5" w:rsidP="00117CF5">
      <w:pPr>
        <w:spacing w:after="0" w:line="240" w:lineRule="auto"/>
        <w:rPr>
          <w:rFonts w:ascii="Times New Roman" w:eastAsia="Calibri" w:hAnsi="Times New Roman" w:cs="Times New Roman"/>
          <w:sz w:val="24"/>
          <w:szCs w:val="24"/>
        </w:rPr>
      </w:pPr>
    </w:p>
    <w:p w:rsidR="00117CF5" w:rsidRPr="00117CF5" w:rsidRDefault="00117CF5" w:rsidP="00117CF5">
      <w:pPr>
        <w:spacing w:after="120"/>
        <w:ind w:firstLine="708"/>
        <w:jc w:val="both"/>
        <w:rPr>
          <w:rFonts w:ascii="Times New Roman" w:eastAsia="Calibri" w:hAnsi="Times New Roman" w:cs="Times New Roman"/>
          <w:b/>
          <w:sz w:val="24"/>
          <w:szCs w:val="24"/>
        </w:rPr>
      </w:pPr>
      <w:r w:rsidRPr="00117CF5">
        <w:rPr>
          <w:rFonts w:ascii="Times New Roman" w:eastAsia="Calibri" w:hAnsi="Times New Roman" w:cs="Times New Roman"/>
          <w:b/>
          <w:sz w:val="24"/>
          <w:szCs w:val="24"/>
        </w:rPr>
        <w:t>Съгласно указанията за разработване на частта „План за управление на риска“ на оценка подлежат „</w:t>
      </w:r>
      <w:r w:rsidRPr="00117CF5">
        <w:rPr>
          <w:rFonts w:ascii="Times New Roman" w:eastAsia="Calibri" w:hAnsi="Times New Roman" w:cs="Times New Roman"/>
          <w:sz w:val="24"/>
          <w:szCs w:val="24"/>
        </w:rPr>
        <w:t xml:space="preserve">предвидените мерки за преодоляване и предотвратяване на </w:t>
      </w:r>
      <w:r w:rsidRPr="00117CF5">
        <w:rPr>
          <w:rFonts w:ascii="Times New Roman" w:eastAsia="Calibri" w:hAnsi="Times New Roman" w:cs="Times New Roman"/>
          <w:b/>
          <w:sz w:val="24"/>
          <w:szCs w:val="24"/>
        </w:rPr>
        <w:t>идентифицирани от възложителя потенциални рискове</w:t>
      </w:r>
      <w:r w:rsidRPr="00117CF5">
        <w:rPr>
          <w:rFonts w:ascii="Times New Roman" w:eastAsia="Calibri" w:hAnsi="Times New Roman" w:cs="Times New Roman"/>
          <w:sz w:val="24"/>
          <w:szCs w:val="24"/>
        </w:rPr>
        <w:t xml:space="preserve">, които могат да окажат влияние върху изпълнението на договора, и тяхното управление от изпълнителя, с цел недопускане и </w:t>
      </w:r>
      <w:r w:rsidRPr="00117CF5">
        <w:rPr>
          <w:rFonts w:ascii="Times New Roman" w:eastAsia="Calibri" w:hAnsi="Times New Roman" w:cs="Times New Roman"/>
          <w:sz w:val="24"/>
          <w:szCs w:val="24"/>
        </w:rPr>
        <w:lastRenderedPageBreak/>
        <w:t xml:space="preserve">редуциране на негативното им въздействие върху успешното реализиране на предмета на обществената поръчка. Участниците следва да обяснят </w:t>
      </w:r>
      <w:r w:rsidRPr="00117CF5">
        <w:rPr>
          <w:rFonts w:ascii="Times New Roman" w:eastAsia="Calibri" w:hAnsi="Times New Roman" w:cs="Times New Roman"/>
          <w:b/>
          <w:sz w:val="24"/>
          <w:szCs w:val="24"/>
        </w:rPr>
        <w:t>идентифицираните потенциални рискове</w:t>
      </w:r>
      <w:r w:rsidRPr="00117CF5">
        <w:rPr>
          <w:rFonts w:ascii="Times New Roman" w:eastAsia="Calibri" w:hAnsi="Times New Roman" w:cs="Times New Roman"/>
          <w:sz w:val="24"/>
          <w:szCs w:val="24"/>
        </w:rPr>
        <w:t xml:space="preserve">, както и да предложат стратегия – адекватни мерки за тяхното управление и начин, по който предлагат да действат при всеки един възможен риск с цел негативното му влияние да бъде ограничено или въобще да не настъпи. При изработването на тази част от техническото предложение следва да се има предвид, че на </w:t>
      </w:r>
      <w:r w:rsidRPr="00117CF5">
        <w:rPr>
          <w:rFonts w:ascii="Times New Roman" w:eastAsia="Calibri" w:hAnsi="Times New Roman" w:cs="Times New Roman"/>
          <w:b/>
          <w:sz w:val="24"/>
          <w:szCs w:val="24"/>
        </w:rPr>
        <w:t>управление подлежат рискове, чието настъпване зависи от участника и е идентифицирано от възложителя.</w:t>
      </w:r>
      <w:r w:rsidRPr="00117CF5">
        <w:rPr>
          <w:rFonts w:ascii="Times New Roman" w:eastAsia="Calibri" w:hAnsi="Times New Roman" w:cs="Times New Roman"/>
          <w:sz w:val="24"/>
          <w:szCs w:val="24"/>
        </w:rPr>
        <w:t xml:space="preserve"> </w:t>
      </w:r>
    </w:p>
    <w:p w:rsidR="00117CF5" w:rsidRPr="00117CF5" w:rsidRDefault="00117CF5" w:rsidP="00117CF5">
      <w:pPr>
        <w:spacing w:after="120"/>
        <w:jc w:val="both"/>
        <w:rPr>
          <w:rFonts w:ascii="Times New Roman" w:eastAsia="Calibri" w:hAnsi="Times New Roman" w:cs="Times New Roman"/>
          <w:b/>
          <w:sz w:val="24"/>
          <w:szCs w:val="24"/>
        </w:rPr>
      </w:pPr>
      <w:r w:rsidRPr="00117CF5">
        <w:rPr>
          <w:rFonts w:ascii="Times New Roman" w:eastAsia="Calibri" w:hAnsi="Times New Roman" w:cs="Times New Roman"/>
          <w:b/>
          <w:sz w:val="24"/>
          <w:szCs w:val="24"/>
        </w:rPr>
        <w:t>Потенциалните рискове, идентифицирани от възложителя са:</w:t>
      </w:r>
    </w:p>
    <w:p w:rsidR="00117CF5" w:rsidRPr="00117CF5" w:rsidRDefault="00117CF5" w:rsidP="0043225D">
      <w:pPr>
        <w:numPr>
          <w:ilvl w:val="0"/>
          <w:numId w:val="6"/>
        </w:numPr>
        <w:spacing w:after="120" w:line="240" w:lineRule="auto"/>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Несвоевременно отчитане на настъпили промени в нормативната уредба в областта на проектирането и изпълнението на СМР, които са от значение за осъществяваните консултантски услуги по време на изпълнение на договора;</w:t>
      </w:r>
    </w:p>
    <w:p w:rsidR="00117CF5" w:rsidRPr="00117CF5" w:rsidRDefault="00117CF5" w:rsidP="0043225D">
      <w:pPr>
        <w:numPr>
          <w:ilvl w:val="0"/>
          <w:numId w:val="6"/>
        </w:numPr>
        <w:spacing w:after="120" w:line="240" w:lineRule="auto"/>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Недобра комуникация и координация между екипа на възложителя и този на изпълнителя;</w:t>
      </w:r>
    </w:p>
    <w:p w:rsidR="00117CF5" w:rsidRPr="00117CF5" w:rsidRDefault="00117CF5" w:rsidP="0043225D">
      <w:pPr>
        <w:numPr>
          <w:ilvl w:val="0"/>
          <w:numId w:val="6"/>
        </w:numPr>
        <w:spacing w:after="120" w:line="240" w:lineRule="auto"/>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Забава при вземане на решения, ключови за изпълнението на поръчката, бездействие от страна на изпълнителя.</w:t>
      </w:r>
    </w:p>
    <w:p w:rsidR="00117CF5" w:rsidRPr="00117CF5" w:rsidRDefault="00117CF5" w:rsidP="00117CF5">
      <w:pPr>
        <w:tabs>
          <w:tab w:val="left" w:pos="450"/>
          <w:tab w:val="left" w:pos="1080"/>
        </w:tabs>
        <w:ind w:firstLine="709"/>
        <w:contextualSpacing/>
        <w:jc w:val="both"/>
        <w:rPr>
          <w:rFonts w:ascii="Times New Roman" w:eastAsia="Calibri" w:hAnsi="Times New Roman" w:cs="Times New Roman"/>
          <w:sz w:val="24"/>
          <w:szCs w:val="24"/>
          <w:lang w:eastAsia="x-none"/>
        </w:rPr>
      </w:pPr>
    </w:p>
    <w:p w:rsidR="00117CF5" w:rsidRPr="00117CF5" w:rsidRDefault="00117CF5" w:rsidP="00117CF5">
      <w:pPr>
        <w:tabs>
          <w:tab w:val="left" w:pos="450"/>
          <w:tab w:val="left" w:pos="1080"/>
        </w:tabs>
        <w:ind w:firstLine="709"/>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Видно от техническото предложение на участника в приложение №2 „План за управление на риска“ са разгледани 3 (три) групи от рискове, както следва: </w:t>
      </w:r>
    </w:p>
    <w:p w:rsidR="00117CF5" w:rsidRPr="00117CF5" w:rsidRDefault="00117CF5" w:rsidP="0043225D">
      <w:pPr>
        <w:numPr>
          <w:ilvl w:val="0"/>
          <w:numId w:val="7"/>
        </w:numPr>
        <w:tabs>
          <w:tab w:val="left" w:pos="450"/>
          <w:tab w:val="left" w:pos="108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Административни и свързани със законовата и нормативна уредба рискове. Тази група рискове включва:</w:t>
      </w:r>
    </w:p>
    <w:p w:rsidR="00117CF5" w:rsidRPr="00117CF5" w:rsidRDefault="00117CF5" w:rsidP="0043225D">
      <w:pPr>
        <w:numPr>
          <w:ilvl w:val="1"/>
          <w:numId w:val="7"/>
        </w:numPr>
        <w:tabs>
          <w:tab w:val="left" w:pos="450"/>
          <w:tab w:val="left" w:pos="108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Риск 1 – Забавяне/затруднения при предоставяне на изходна документация и данни, необходими за изпълнението на договора – пример: Строителния надзор ще прегледа наличната проектна документация, за да се гарантира, че строителството може да бъде изпълнено въз основа на наличната информация.  </w:t>
      </w:r>
    </w:p>
    <w:p w:rsidR="00117CF5" w:rsidRPr="00117CF5" w:rsidRDefault="00117CF5" w:rsidP="0043225D">
      <w:pPr>
        <w:numPr>
          <w:ilvl w:val="1"/>
          <w:numId w:val="7"/>
        </w:numPr>
        <w:tabs>
          <w:tab w:val="left" w:pos="450"/>
          <w:tab w:val="left" w:pos="108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Риск 2 – Затруднения, закъснения или не получаване на достатъчна информация или подкрепа от съответните компетентни органи в процеса на изпълнение на договора включително за разрешителни и </w:t>
      </w:r>
      <w:proofErr w:type="spellStart"/>
      <w:r w:rsidRPr="00117CF5">
        <w:rPr>
          <w:rFonts w:ascii="Times New Roman" w:eastAsia="Calibri" w:hAnsi="Times New Roman" w:cs="Times New Roman"/>
          <w:sz w:val="24"/>
          <w:szCs w:val="24"/>
          <w:lang w:eastAsia="x-none"/>
        </w:rPr>
        <w:t>съгласувателни</w:t>
      </w:r>
      <w:proofErr w:type="spellEnd"/>
      <w:r w:rsidRPr="00117CF5">
        <w:rPr>
          <w:rFonts w:ascii="Times New Roman" w:eastAsia="Calibri" w:hAnsi="Times New Roman" w:cs="Times New Roman"/>
          <w:sz w:val="24"/>
          <w:szCs w:val="24"/>
          <w:lang w:eastAsia="x-none"/>
        </w:rPr>
        <w:t xml:space="preserve"> документи – пример: Строителният надзор ще изготви и изпрати доклад незабавно до Възложителя за обсъждане и решение.</w:t>
      </w:r>
    </w:p>
    <w:p w:rsidR="00117CF5" w:rsidRPr="00117CF5" w:rsidRDefault="00117CF5" w:rsidP="0043225D">
      <w:pPr>
        <w:numPr>
          <w:ilvl w:val="1"/>
          <w:numId w:val="7"/>
        </w:numPr>
        <w:tabs>
          <w:tab w:val="left" w:pos="450"/>
          <w:tab w:val="left" w:pos="108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Риск 3 – Липса на сътрудничество и недобра комуникация и координация между заинтересуваните страни в рамките на проекта, а именно: Възложител, изпълнител на СМР и др. – пример: Екипът на Строителния надзор ще преценява такива ситуации и ще дава препоръки за тях на Възложителя.</w:t>
      </w:r>
    </w:p>
    <w:p w:rsidR="00117CF5" w:rsidRPr="00117CF5" w:rsidRDefault="00117CF5" w:rsidP="0043225D">
      <w:pPr>
        <w:numPr>
          <w:ilvl w:val="1"/>
          <w:numId w:val="7"/>
        </w:numPr>
        <w:tabs>
          <w:tab w:val="left" w:pos="450"/>
          <w:tab w:val="left" w:pos="108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Риск 4 – Промени в законодателството на Република България в строителния сектор; Несвоевременно отчитане на настъпили промени в нормативната уредба в областта на проектирането и изпълнението на СМР, които са от значение за осъществяване </w:t>
      </w:r>
      <w:proofErr w:type="spellStart"/>
      <w:r w:rsidRPr="00117CF5">
        <w:rPr>
          <w:rFonts w:ascii="Times New Roman" w:eastAsia="Calibri" w:hAnsi="Times New Roman" w:cs="Times New Roman"/>
          <w:sz w:val="24"/>
          <w:szCs w:val="24"/>
          <w:lang w:eastAsia="x-none"/>
        </w:rPr>
        <w:t>консултатските</w:t>
      </w:r>
      <w:proofErr w:type="spellEnd"/>
      <w:r w:rsidRPr="00117CF5">
        <w:rPr>
          <w:rFonts w:ascii="Times New Roman" w:eastAsia="Calibri" w:hAnsi="Times New Roman" w:cs="Times New Roman"/>
          <w:sz w:val="24"/>
          <w:szCs w:val="24"/>
          <w:lang w:eastAsia="x-none"/>
        </w:rPr>
        <w:t xml:space="preserve"> услуги по време на изпълнение на договора – пример: При промяна на законодателството на Република България в строителния сектор, което се отнася за започнали строежи по смисъла на ЗУТ, Строителният надзор ще изготви и изпрати доклад незабавно до Възложителя за обсъждане и решение.</w:t>
      </w:r>
    </w:p>
    <w:p w:rsidR="00117CF5" w:rsidRPr="00117CF5" w:rsidRDefault="00117CF5" w:rsidP="0043225D">
      <w:pPr>
        <w:numPr>
          <w:ilvl w:val="0"/>
          <w:numId w:val="7"/>
        </w:numPr>
        <w:tabs>
          <w:tab w:val="left" w:pos="450"/>
          <w:tab w:val="left" w:pos="108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Технически рискове. Тази група рискове включва:</w:t>
      </w:r>
    </w:p>
    <w:p w:rsidR="00117CF5" w:rsidRPr="00117CF5" w:rsidRDefault="00117CF5" w:rsidP="0043225D">
      <w:pPr>
        <w:numPr>
          <w:ilvl w:val="1"/>
          <w:numId w:val="7"/>
        </w:numPr>
        <w:tabs>
          <w:tab w:val="left" w:pos="450"/>
          <w:tab w:val="left" w:pos="108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Риск 1 – Липса на информация или недостатъчна/непълна информация, необходима за изпълнение на задачите и отговорностите на строителния надзор – пример: Основни дейности на Строителния надзор преди започване на </w:t>
      </w:r>
      <w:r w:rsidRPr="00117CF5">
        <w:rPr>
          <w:rFonts w:ascii="Times New Roman" w:eastAsia="Calibri" w:hAnsi="Times New Roman" w:cs="Times New Roman"/>
          <w:sz w:val="24"/>
          <w:szCs w:val="24"/>
          <w:lang w:eastAsia="x-none"/>
        </w:rPr>
        <w:lastRenderedPageBreak/>
        <w:t xml:space="preserve">строителството са както следва: Мотивиране на екипите за пълна мобилизация във времето от датата на откриване на строителната площадка, и други.  </w:t>
      </w:r>
    </w:p>
    <w:p w:rsidR="00117CF5" w:rsidRPr="00117CF5" w:rsidRDefault="00117CF5" w:rsidP="0043225D">
      <w:pPr>
        <w:numPr>
          <w:ilvl w:val="1"/>
          <w:numId w:val="7"/>
        </w:numPr>
        <w:tabs>
          <w:tab w:val="left" w:pos="450"/>
          <w:tab w:val="left" w:pos="108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Риск 2 – Противоречиви и некоректни данни и документи подавани от изпълнителя на строителството в процеса на изпълнение на обекта – пример: Стратегията за контрол по видовете СМР и последователността на тяхното изпълнение, в съответствие с изискванията на техническата документация предвижда прилагане на създадената от Строителния надзор система за контрол на качеството на СМР, строителните материали и изделия, оборудване и др.</w:t>
      </w:r>
    </w:p>
    <w:p w:rsidR="00117CF5" w:rsidRPr="00117CF5" w:rsidRDefault="00117CF5" w:rsidP="0043225D">
      <w:pPr>
        <w:numPr>
          <w:ilvl w:val="1"/>
          <w:numId w:val="7"/>
        </w:numPr>
        <w:tabs>
          <w:tab w:val="left" w:pos="450"/>
          <w:tab w:val="left" w:pos="108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Риск 3 – Затруднения и/или закъснения при изпълнение на строителството поради възникнали непредвидени строителни работи – пример: Системата за контрол въведена като метод на работа във „</w:t>
      </w:r>
      <w:proofErr w:type="spellStart"/>
      <w:r w:rsidRPr="00117CF5">
        <w:rPr>
          <w:rFonts w:ascii="Times New Roman" w:eastAsia="Calibri" w:hAnsi="Times New Roman" w:cs="Times New Roman"/>
          <w:sz w:val="24"/>
          <w:szCs w:val="24"/>
          <w:lang w:eastAsia="x-none"/>
        </w:rPr>
        <w:t>Ведипема</w:t>
      </w:r>
      <w:proofErr w:type="spellEnd"/>
      <w:r w:rsidRPr="00117CF5">
        <w:rPr>
          <w:rFonts w:ascii="Times New Roman" w:eastAsia="Calibri" w:hAnsi="Times New Roman" w:cs="Times New Roman"/>
          <w:sz w:val="24"/>
          <w:szCs w:val="24"/>
          <w:lang w:eastAsia="x-none"/>
        </w:rPr>
        <w:t>“ ЕООД в случаите на Затруднения и/или закъснения при изпълнение на строителството поради възникнали непредвидени строителни работи предвижда следните действия на Строителния надзор – Преминава се към съставяне на Форма №3 „Инструкция за промяна (вариационна заповед).</w:t>
      </w:r>
    </w:p>
    <w:p w:rsidR="00117CF5" w:rsidRPr="00117CF5" w:rsidRDefault="00117CF5" w:rsidP="0043225D">
      <w:pPr>
        <w:numPr>
          <w:ilvl w:val="1"/>
          <w:numId w:val="7"/>
        </w:numPr>
        <w:tabs>
          <w:tab w:val="left" w:pos="450"/>
          <w:tab w:val="left" w:pos="108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Риск 4 – Закъснение поради лоша организация на строителството и/или неподходящи климатични условия, което може да възпрепятства нормалния и навременен напредък на задачите на изпълнителя – пример: Строителния надзор ще изисква от Изпълнителя необходими мерки за да се преодоляват закъсненията и възстанови изпълнението на проекта според одобрената работна програма.</w:t>
      </w:r>
    </w:p>
    <w:p w:rsidR="00117CF5" w:rsidRPr="00117CF5" w:rsidRDefault="00117CF5" w:rsidP="0043225D">
      <w:pPr>
        <w:numPr>
          <w:ilvl w:val="1"/>
          <w:numId w:val="7"/>
        </w:numPr>
        <w:tabs>
          <w:tab w:val="left" w:pos="450"/>
          <w:tab w:val="left" w:pos="108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Риск 5 – Некоректни действия и/или бездействия от страна на изпълнителя/</w:t>
      </w:r>
      <w:proofErr w:type="spellStart"/>
      <w:r w:rsidRPr="00117CF5">
        <w:rPr>
          <w:rFonts w:ascii="Times New Roman" w:eastAsia="Calibri" w:hAnsi="Times New Roman" w:cs="Times New Roman"/>
          <w:sz w:val="24"/>
          <w:szCs w:val="24"/>
          <w:lang w:eastAsia="x-none"/>
        </w:rPr>
        <w:t>ите</w:t>
      </w:r>
      <w:proofErr w:type="spellEnd"/>
      <w:r w:rsidRPr="00117CF5">
        <w:rPr>
          <w:rFonts w:ascii="Times New Roman" w:eastAsia="Calibri" w:hAnsi="Times New Roman" w:cs="Times New Roman"/>
          <w:sz w:val="24"/>
          <w:szCs w:val="24"/>
          <w:lang w:eastAsia="x-none"/>
        </w:rPr>
        <w:t xml:space="preserve"> на останалите договори /изпълнители на СМР, проектиране, управление/ - неефективен технически и инвеститорски контрол; влагане на некачествени материали; не поддържане в техническа изправност на всички превозни средства и машини и др. – пример: Строителния надзор ще предприема всички разумни действия и направи необходимото в защита интереса на Възложителя чрез осигуряване на ефективно управление на проекта и качествен/количествен контрол на работите за да се сведат до минимум евентуални некоректни действия и/или бездействия от страна на изпълнителя/</w:t>
      </w:r>
      <w:proofErr w:type="spellStart"/>
      <w:r w:rsidRPr="00117CF5">
        <w:rPr>
          <w:rFonts w:ascii="Times New Roman" w:eastAsia="Calibri" w:hAnsi="Times New Roman" w:cs="Times New Roman"/>
          <w:sz w:val="24"/>
          <w:szCs w:val="24"/>
          <w:lang w:eastAsia="x-none"/>
        </w:rPr>
        <w:t>ите</w:t>
      </w:r>
      <w:proofErr w:type="spellEnd"/>
      <w:r w:rsidRPr="00117CF5">
        <w:rPr>
          <w:rFonts w:ascii="Times New Roman" w:eastAsia="Calibri" w:hAnsi="Times New Roman" w:cs="Times New Roman"/>
          <w:sz w:val="24"/>
          <w:szCs w:val="24"/>
          <w:lang w:eastAsia="x-none"/>
        </w:rPr>
        <w:t xml:space="preserve"> на останалите договори /изпълнители на СМР, проектиране, управление/.</w:t>
      </w:r>
    </w:p>
    <w:p w:rsidR="00117CF5" w:rsidRPr="00117CF5" w:rsidRDefault="00117CF5" w:rsidP="0043225D">
      <w:pPr>
        <w:numPr>
          <w:ilvl w:val="1"/>
          <w:numId w:val="7"/>
        </w:numPr>
        <w:tabs>
          <w:tab w:val="left" w:pos="450"/>
          <w:tab w:val="left" w:pos="108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Риск 6 – Трудности при изпълнение на проекта, продиктувани от непълноти и/или неточности в проектната документация – пример: Строителния надзор ще прегледа наличната проектна документация, за да се гарантира, че строителството може да бъде изпълнено въз основа на наличната информация. </w:t>
      </w:r>
    </w:p>
    <w:p w:rsidR="00117CF5" w:rsidRPr="00117CF5" w:rsidRDefault="00117CF5" w:rsidP="0043225D">
      <w:pPr>
        <w:numPr>
          <w:ilvl w:val="0"/>
          <w:numId w:val="7"/>
        </w:numPr>
        <w:tabs>
          <w:tab w:val="left" w:pos="450"/>
          <w:tab w:val="left" w:pos="108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Финансови рискове. Тази група рискове включва:</w:t>
      </w:r>
    </w:p>
    <w:p w:rsidR="00117CF5" w:rsidRPr="00117CF5" w:rsidRDefault="00117CF5" w:rsidP="0043225D">
      <w:pPr>
        <w:numPr>
          <w:ilvl w:val="1"/>
          <w:numId w:val="7"/>
        </w:numPr>
        <w:tabs>
          <w:tab w:val="left" w:pos="450"/>
          <w:tab w:val="left" w:pos="108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Риск 1 – Недостиг на финансов ресурс за изпълнение на своевременни плащания за текущи и оперативни и разходи подари забавяне на авансовото и/или междинни плащания от страна на Възложителя – пример: </w:t>
      </w:r>
      <w:proofErr w:type="spellStart"/>
      <w:r w:rsidRPr="00117CF5">
        <w:rPr>
          <w:rFonts w:ascii="Times New Roman" w:eastAsia="Calibri" w:hAnsi="Times New Roman" w:cs="Times New Roman"/>
          <w:sz w:val="24"/>
          <w:szCs w:val="24"/>
          <w:lang w:eastAsia="x-none"/>
        </w:rPr>
        <w:t>Изпъллнителя</w:t>
      </w:r>
      <w:proofErr w:type="spellEnd"/>
      <w:r w:rsidRPr="00117CF5">
        <w:rPr>
          <w:rFonts w:ascii="Times New Roman" w:eastAsia="Calibri" w:hAnsi="Times New Roman" w:cs="Times New Roman"/>
          <w:sz w:val="24"/>
          <w:szCs w:val="24"/>
          <w:lang w:eastAsia="x-none"/>
        </w:rPr>
        <w:t xml:space="preserve"> е длъжен да представи данни за количества и източници на материали, оборудване и персонал, необходими в различните етапи на строителството. Програмата трябва да представи всички строителни етапи, видове работи и отделните елементи в тях и да определя критичните области и моменти, които биха попречели за срочното изпълнение на проекта.</w:t>
      </w:r>
    </w:p>
    <w:p w:rsidR="00117CF5" w:rsidRPr="00117CF5" w:rsidRDefault="00117CF5" w:rsidP="0043225D">
      <w:pPr>
        <w:numPr>
          <w:ilvl w:val="1"/>
          <w:numId w:val="7"/>
        </w:numPr>
        <w:tabs>
          <w:tab w:val="left" w:pos="450"/>
          <w:tab w:val="left" w:pos="108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Риск 2 – Рискове, свързани с промени в условията на финансиране – пример: Строителният надзор ще изготви и изпрати доклад незабавно до Възложителя за обсъждане и решение; и други.</w:t>
      </w:r>
    </w:p>
    <w:p w:rsidR="00117CF5" w:rsidRPr="00117CF5" w:rsidRDefault="00117CF5" w:rsidP="0043225D">
      <w:pPr>
        <w:numPr>
          <w:ilvl w:val="1"/>
          <w:numId w:val="7"/>
        </w:numPr>
        <w:tabs>
          <w:tab w:val="left" w:pos="450"/>
          <w:tab w:val="left" w:pos="108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lastRenderedPageBreak/>
        <w:t xml:space="preserve">Риск 3 – Рискове, свързани с възникване на допълнителни и/или непредвидени разходи свързани с изпълнение на договора – пример: Препоръката на Строителния надзор ще включва обща информация относно необходимостта за промяна, ефектът от нея, обосновка за промени на базата на друг опит или познания, както и размера на финансови последици от промяната.  </w:t>
      </w:r>
    </w:p>
    <w:p w:rsidR="00117CF5" w:rsidRPr="00117CF5" w:rsidRDefault="00117CF5" w:rsidP="00117CF5">
      <w:pPr>
        <w:tabs>
          <w:tab w:val="left" w:pos="450"/>
          <w:tab w:val="left" w:pos="1080"/>
        </w:tabs>
        <w:ind w:left="72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В заключение са посочени пояснения за използваните понятия.   </w:t>
      </w:r>
    </w:p>
    <w:p w:rsidR="00117CF5" w:rsidRPr="00117CF5" w:rsidRDefault="00117CF5" w:rsidP="00117CF5">
      <w:pPr>
        <w:tabs>
          <w:tab w:val="left" w:pos="450"/>
          <w:tab w:val="left" w:pos="1080"/>
        </w:tabs>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Видно от описаното по-горе участника в своето техническото предложение в частта за показател „План за управление на риска“ е разгледал и предвидил мерки за преодоляване и недопускане на рискове различни от идентифицираните потенциални рискове от Възложителя, с изключение на риск 4 – „Промени в законодателството на Република България в строителния сектор; Несвоевременно отчитане на настъпили промени в нормативната уредба в областта на проектирането и изпълнението на СМР, които са от значение за осъществяване </w:t>
      </w:r>
      <w:proofErr w:type="spellStart"/>
      <w:r w:rsidRPr="00117CF5">
        <w:rPr>
          <w:rFonts w:ascii="Times New Roman" w:eastAsia="Calibri" w:hAnsi="Times New Roman" w:cs="Times New Roman"/>
          <w:sz w:val="24"/>
          <w:szCs w:val="24"/>
        </w:rPr>
        <w:t>консултатските</w:t>
      </w:r>
      <w:proofErr w:type="spellEnd"/>
      <w:r w:rsidRPr="00117CF5">
        <w:rPr>
          <w:rFonts w:ascii="Times New Roman" w:eastAsia="Calibri" w:hAnsi="Times New Roman" w:cs="Times New Roman"/>
          <w:sz w:val="24"/>
          <w:szCs w:val="24"/>
        </w:rPr>
        <w:t xml:space="preserve"> услуги по време на изпълнение на договора“ от първата разгледана група от рискове, който кореспондира със заложения от възложителя потенциален риск „Несвоевременно отчитане на настъпили промени в нормативната уредба в областта на проектирането и изпълнението на СМР, които са от значение за осъществяваните консултантски услуги по време на изпълнение на договора“ и „Риск 3 – Липса на сътрудничество и недобра комуникация и координация между заинтересуваните страни в рамките на проекта, а именно: Възложител, изпълнител на СМР и др.“ от първата разгледана група от рискове, който кореспондира със заложения от възложителя потенциален риск „Недобра комуникация и координация между екипа на възложителя и този на изпълнителя“. Участникът не е разгледал третият идентифициран от Възложителя риск, а именно „Забава при вземане на решения, ключови за изпълнението на поръчката, бездействие от страна на изпълнителя“. Описани са мерки за управление на рискове, свързани с липса на сътрудничество и недобра комуникация единствено между останалите участници в строителството, закъснения и некоректни бездействия от страна на изпълнителите на останалите договори /изпълнители на СМР, проектиране, управление/, но не и такива, произтичащи от поведение на изпълнителя на строителния надзор, каквито са изискванията на възложителя според методиката за оценяване. Техническото предложение не е съобразено с изискването заложено от възложителя в методиката за оценка, а именно че </w:t>
      </w:r>
      <w:r w:rsidRPr="00117CF5">
        <w:rPr>
          <w:rFonts w:ascii="Times New Roman" w:eastAsia="Calibri" w:hAnsi="Times New Roman" w:cs="Times New Roman"/>
          <w:b/>
          <w:sz w:val="24"/>
          <w:szCs w:val="24"/>
        </w:rPr>
        <w:t xml:space="preserve">„При изработването на тази част от техническото предложение следва да се има предвид, че на управление подлежат рискове, чието настъпване зависи от участника и е идентифицирано от възложителя.“ </w:t>
      </w:r>
    </w:p>
    <w:p w:rsidR="00117CF5" w:rsidRPr="00117CF5" w:rsidRDefault="00117CF5" w:rsidP="00117CF5">
      <w:pPr>
        <w:tabs>
          <w:tab w:val="left" w:pos="450"/>
          <w:tab w:val="left" w:pos="1080"/>
        </w:tabs>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Видно от методиката за оценяване – стр. 27 – 29 от документацията за участие за получаване на минималната оценка по този подпоказател, участникът следва да е изпълнил следното условие:</w:t>
      </w:r>
    </w:p>
    <w:p w:rsidR="00117CF5" w:rsidRPr="00117CF5" w:rsidRDefault="00117CF5" w:rsidP="00117CF5">
      <w:pPr>
        <w:tabs>
          <w:tab w:val="left" w:pos="426"/>
          <w:tab w:val="left" w:pos="1080"/>
        </w:tabs>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"За техническото предложение е в сила всяко едно от следните минимални изисквания: </w:t>
      </w:r>
    </w:p>
    <w:p w:rsidR="00117CF5" w:rsidRPr="00117CF5" w:rsidRDefault="00117CF5" w:rsidP="00117CF5">
      <w:pPr>
        <w:tabs>
          <w:tab w:val="left" w:pos="450"/>
          <w:tab w:val="left" w:pos="1080"/>
        </w:tabs>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Участникът е посочил мерките, които ще предприеме за управление на всеки един от идентифицираните от възложителя потенциални рискове, в това число мерки за недопускане и редуциране и мерки за преодоляване и предотвратяване на риска, с което се осигурява изпълнението на минималните изисквания, посочени в Техническите спецификации"</w:t>
      </w:r>
    </w:p>
    <w:p w:rsidR="00117CF5" w:rsidRPr="00117CF5" w:rsidRDefault="00117CF5" w:rsidP="00117CF5">
      <w:pPr>
        <w:tabs>
          <w:tab w:val="left" w:pos="450"/>
          <w:tab w:val="left" w:pos="1080"/>
        </w:tabs>
        <w:ind w:firstLine="709"/>
        <w:jc w:val="both"/>
        <w:rPr>
          <w:rFonts w:ascii="Times New Roman" w:eastAsia="Calibri" w:hAnsi="Times New Roman" w:cs="Times New Roman"/>
          <w:b/>
          <w:sz w:val="24"/>
          <w:szCs w:val="24"/>
        </w:rPr>
      </w:pPr>
      <w:r w:rsidRPr="00117CF5">
        <w:rPr>
          <w:rFonts w:ascii="Times New Roman" w:eastAsia="Calibri" w:hAnsi="Times New Roman" w:cs="Times New Roman"/>
          <w:b/>
          <w:sz w:val="24"/>
          <w:szCs w:val="24"/>
        </w:rPr>
        <w:lastRenderedPageBreak/>
        <w:t xml:space="preserve">Участникът </w:t>
      </w:r>
      <w:r w:rsidRPr="00117CF5">
        <w:rPr>
          <w:rFonts w:ascii="Times New Roman" w:eastAsia="Times New Roman" w:hAnsi="Times New Roman" w:cs="Times New Roman"/>
          <w:b/>
          <w:sz w:val="24"/>
          <w:szCs w:val="24"/>
        </w:rPr>
        <w:t>„</w:t>
      </w:r>
      <w:proofErr w:type="spellStart"/>
      <w:r w:rsidRPr="00117CF5">
        <w:rPr>
          <w:rFonts w:ascii="Times New Roman" w:eastAsia="Times New Roman" w:hAnsi="Times New Roman" w:cs="Times New Roman"/>
          <w:b/>
          <w:sz w:val="24"/>
          <w:szCs w:val="24"/>
        </w:rPr>
        <w:t>Ведипема</w:t>
      </w:r>
      <w:proofErr w:type="spellEnd"/>
      <w:r w:rsidRPr="00117CF5">
        <w:rPr>
          <w:rFonts w:ascii="Times New Roman" w:eastAsia="Times New Roman" w:hAnsi="Times New Roman" w:cs="Times New Roman"/>
          <w:b/>
          <w:sz w:val="24"/>
          <w:szCs w:val="24"/>
        </w:rPr>
        <w:t>“ ЕООД</w:t>
      </w:r>
      <w:r w:rsidRPr="00117CF5">
        <w:rPr>
          <w:rFonts w:ascii="Times New Roman" w:eastAsia="Calibri" w:hAnsi="Times New Roman" w:cs="Times New Roman"/>
          <w:b/>
          <w:sz w:val="24"/>
          <w:szCs w:val="24"/>
        </w:rPr>
        <w:t xml:space="preserve"> се предлага за отстраняване от участие на основание чл. 107, т. 2, б. "а" ЗОП, тъй като техническото му предложение в частта План за управление на риска не отговаря на предварително обявените условия на поръчката, обективирани на стр. 25 – 27 от документацията за участие.</w:t>
      </w:r>
    </w:p>
    <w:p w:rsidR="00117CF5" w:rsidRPr="00117CF5" w:rsidRDefault="00117CF5" w:rsidP="00117CF5">
      <w:pPr>
        <w:spacing w:after="0" w:line="240" w:lineRule="auto"/>
        <w:ind w:firstLine="708"/>
        <w:jc w:val="both"/>
        <w:rPr>
          <w:rFonts w:ascii="Times New Roman" w:eastAsia="Times New Roman" w:hAnsi="Times New Roman" w:cs="Times New Roman"/>
          <w:b/>
          <w:sz w:val="24"/>
          <w:szCs w:val="24"/>
        </w:rPr>
      </w:pPr>
      <w:r w:rsidRPr="00117CF5">
        <w:rPr>
          <w:rFonts w:ascii="Times New Roman" w:eastAsia="Calibri" w:hAnsi="Times New Roman" w:cs="Times New Roman"/>
          <w:b/>
          <w:sz w:val="24"/>
          <w:szCs w:val="24"/>
        </w:rPr>
        <w:t xml:space="preserve">Констатации, оценки и мотиви на комисията в резултат от разглеждане на техническото предложение на </w:t>
      </w:r>
      <w:r w:rsidRPr="00117CF5">
        <w:rPr>
          <w:rFonts w:ascii="Times New Roman" w:eastAsia="Times New Roman" w:hAnsi="Times New Roman" w:cs="Times New Roman"/>
          <w:b/>
          <w:sz w:val="24"/>
          <w:szCs w:val="24"/>
        </w:rPr>
        <w:t>„Аспект“ ООД.</w:t>
      </w:r>
    </w:p>
    <w:p w:rsidR="00117CF5" w:rsidRPr="00117CF5" w:rsidRDefault="00117CF5" w:rsidP="00117CF5">
      <w:pPr>
        <w:spacing w:after="0" w:line="240" w:lineRule="auto"/>
        <w:rPr>
          <w:rFonts w:ascii="Times New Roman" w:eastAsia="Calibri" w:hAnsi="Times New Roman" w:cs="Times New Roman"/>
          <w:sz w:val="24"/>
          <w:szCs w:val="24"/>
        </w:rPr>
      </w:pPr>
    </w:p>
    <w:p w:rsidR="00117CF5" w:rsidRPr="00117CF5" w:rsidRDefault="00117CF5" w:rsidP="00117CF5">
      <w:pPr>
        <w:spacing w:after="120"/>
        <w:ind w:firstLine="708"/>
        <w:jc w:val="both"/>
        <w:rPr>
          <w:rFonts w:ascii="Times New Roman" w:eastAsia="Calibri" w:hAnsi="Times New Roman" w:cs="Times New Roman"/>
          <w:b/>
          <w:sz w:val="24"/>
          <w:szCs w:val="24"/>
        </w:rPr>
      </w:pPr>
      <w:r w:rsidRPr="00117CF5">
        <w:rPr>
          <w:rFonts w:ascii="Times New Roman" w:eastAsia="Calibri" w:hAnsi="Times New Roman" w:cs="Times New Roman"/>
          <w:b/>
          <w:sz w:val="24"/>
          <w:szCs w:val="24"/>
        </w:rPr>
        <w:t>Съгласно Техническата спецификация на Възложителя от стр. 2 до стр. 5 е посочено:</w:t>
      </w:r>
    </w:p>
    <w:p w:rsidR="00117CF5" w:rsidRPr="00117CF5" w:rsidRDefault="00117CF5" w:rsidP="00117CF5">
      <w:pPr>
        <w:jc w:val="both"/>
        <w:rPr>
          <w:rFonts w:ascii="Times New Roman" w:eastAsia="Calibri" w:hAnsi="Times New Roman" w:cs="Times New Roman"/>
          <w:b/>
          <w:sz w:val="24"/>
          <w:szCs w:val="24"/>
        </w:rPr>
      </w:pPr>
      <w:r w:rsidRPr="00117CF5">
        <w:rPr>
          <w:rFonts w:ascii="Times New Roman" w:eastAsia="Calibri" w:hAnsi="Times New Roman" w:cs="Times New Roman"/>
          <w:b/>
          <w:sz w:val="24"/>
          <w:szCs w:val="24"/>
        </w:rPr>
        <w:t>„В изпълнение на своите задължения, за съответната обособена позиция, Изпълнителят:</w:t>
      </w:r>
    </w:p>
    <w:p w:rsidR="00117CF5" w:rsidRPr="00117CF5" w:rsidRDefault="00117CF5" w:rsidP="0043225D">
      <w:pPr>
        <w:numPr>
          <w:ilvl w:val="0"/>
          <w:numId w:val="8"/>
        </w:numPr>
        <w:spacing w:after="0" w:line="240" w:lineRule="auto"/>
        <w:contextualSpacing/>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Изготвя </w:t>
      </w:r>
      <w:r w:rsidRPr="00117CF5">
        <w:rPr>
          <w:rFonts w:ascii="Times New Roman" w:eastAsia="Calibri" w:hAnsi="Times New Roman" w:cs="Times New Roman"/>
          <w:b/>
          <w:sz w:val="24"/>
          <w:szCs w:val="24"/>
        </w:rPr>
        <w:t>оценка за съответствие на изготвените инвестиционни проекти</w:t>
      </w:r>
      <w:r w:rsidRPr="00117CF5">
        <w:rPr>
          <w:rFonts w:ascii="Times New Roman" w:eastAsia="Calibri" w:hAnsi="Times New Roman" w:cs="Times New Roman"/>
          <w:sz w:val="24"/>
          <w:szCs w:val="24"/>
        </w:rPr>
        <w:t xml:space="preserve">;  </w:t>
      </w:r>
    </w:p>
    <w:p w:rsidR="00117CF5" w:rsidRPr="00117CF5" w:rsidRDefault="00117CF5" w:rsidP="0043225D">
      <w:pPr>
        <w:widowControl w:val="0"/>
        <w:numPr>
          <w:ilvl w:val="0"/>
          <w:numId w:val="8"/>
        </w:numPr>
        <w:tabs>
          <w:tab w:val="left" w:pos="198"/>
        </w:tabs>
        <w:spacing w:before="240" w:after="160" w:line="259" w:lineRule="auto"/>
        <w:jc w:val="both"/>
        <w:rPr>
          <w:rFonts w:ascii="Times New Roman" w:eastAsia="Times New Roman" w:hAnsi="Times New Roman" w:cs="Times New Roman"/>
          <w:sz w:val="24"/>
          <w:szCs w:val="24"/>
        </w:rPr>
      </w:pPr>
      <w:r w:rsidRPr="00117CF5">
        <w:rPr>
          <w:rFonts w:ascii="Times New Roman" w:eastAsia="Times New Roman" w:hAnsi="Times New Roman" w:cs="Times New Roman"/>
          <w:sz w:val="24"/>
          <w:szCs w:val="24"/>
        </w:rPr>
        <w:t>………………………..</w:t>
      </w:r>
    </w:p>
    <w:p w:rsidR="00117CF5" w:rsidRPr="00117CF5" w:rsidRDefault="00117CF5" w:rsidP="0043225D">
      <w:pPr>
        <w:widowControl w:val="0"/>
        <w:numPr>
          <w:ilvl w:val="0"/>
          <w:numId w:val="8"/>
        </w:numPr>
        <w:tabs>
          <w:tab w:val="left" w:pos="190"/>
        </w:tabs>
        <w:spacing w:before="240" w:after="160" w:line="259" w:lineRule="auto"/>
        <w:jc w:val="both"/>
        <w:rPr>
          <w:rFonts w:ascii="Times New Roman" w:eastAsia="Times New Roman" w:hAnsi="Times New Roman" w:cs="Times New Roman"/>
          <w:sz w:val="24"/>
          <w:szCs w:val="24"/>
        </w:rPr>
      </w:pPr>
      <w:r w:rsidRPr="00117CF5">
        <w:rPr>
          <w:rFonts w:ascii="Times New Roman" w:eastAsia="Calibri" w:hAnsi="Times New Roman" w:cs="Times New Roman"/>
          <w:b/>
          <w:sz w:val="24"/>
          <w:szCs w:val="24"/>
        </w:rPr>
        <w:t>при необходимост изготвяне оценка за съответствие за преработка на инвестиционния проект по смисъла на чл. 154 от ЗУТ</w:t>
      </w:r>
      <w:r w:rsidRPr="00117CF5">
        <w:rPr>
          <w:rFonts w:ascii="Times New Roman" w:eastAsia="Calibri" w:hAnsi="Times New Roman" w:cs="Times New Roman"/>
          <w:sz w:val="24"/>
          <w:szCs w:val="24"/>
        </w:rPr>
        <w:t xml:space="preserve"> и съставя екзекутивна документация на строежа, след фактическото му завършване, изпълнителят заверява екзекутивната документация заедно с останалите участници в строителството;</w:t>
      </w:r>
    </w:p>
    <w:p w:rsidR="00117CF5" w:rsidRPr="00117CF5" w:rsidRDefault="00117CF5" w:rsidP="0043225D">
      <w:pPr>
        <w:widowControl w:val="0"/>
        <w:numPr>
          <w:ilvl w:val="0"/>
          <w:numId w:val="8"/>
        </w:numPr>
        <w:tabs>
          <w:tab w:val="left" w:pos="190"/>
        </w:tabs>
        <w:spacing w:before="240" w:after="160" w:line="259" w:lineRule="auto"/>
        <w:jc w:val="both"/>
        <w:rPr>
          <w:rFonts w:ascii="Times New Roman" w:eastAsia="Times New Roman" w:hAnsi="Times New Roman" w:cs="Times New Roman"/>
          <w:sz w:val="24"/>
          <w:szCs w:val="24"/>
        </w:rPr>
      </w:pPr>
      <w:r w:rsidRPr="00117CF5">
        <w:rPr>
          <w:rFonts w:ascii="Times New Roman" w:eastAsia="Calibri" w:hAnsi="Times New Roman" w:cs="Times New Roman"/>
          <w:sz w:val="24"/>
          <w:szCs w:val="24"/>
        </w:rPr>
        <w:t>…………………………</w:t>
      </w:r>
    </w:p>
    <w:p w:rsidR="00117CF5" w:rsidRPr="00117CF5" w:rsidRDefault="00117CF5" w:rsidP="00117CF5">
      <w:pPr>
        <w:tabs>
          <w:tab w:val="left" w:pos="450"/>
          <w:tab w:val="left" w:pos="1080"/>
        </w:tabs>
        <w:ind w:firstLine="709"/>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Всички описани задължения в Техническата спецификация на Възложителя, представляват дейности, включени в обхвата на поръчката, които Изпълнителя следва да изпълни. Видно от горното Възложителя е разграничил два различни дейности свързани с изготвяне на оценка за съответствие на инвестиционния проект – едната на изготвените инвестиционни проекти, която се извършва преди стартиране на строителството, необходима за издаване на разрешението за строеж и втора – при възникване на необходимост от преработка на инвестиционния проект по смисъла на чл. 154 от ЗУТ. </w:t>
      </w:r>
    </w:p>
    <w:p w:rsidR="00117CF5" w:rsidRPr="00117CF5" w:rsidRDefault="00117CF5" w:rsidP="00117CF5">
      <w:pPr>
        <w:shd w:val="clear" w:color="auto" w:fill="FFFFFF"/>
        <w:spacing w:after="120"/>
        <w:contextualSpacing/>
        <w:jc w:val="both"/>
        <w:rPr>
          <w:rFonts w:ascii="Times New Roman" w:eastAsia="Calibri" w:hAnsi="Times New Roman" w:cs="Times New Roman"/>
          <w:sz w:val="24"/>
          <w:szCs w:val="24"/>
        </w:rPr>
      </w:pPr>
      <w:r w:rsidRPr="00117CF5">
        <w:rPr>
          <w:rFonts w:ascii="Times New Roman" w:eastAsia="Calibri" w:hAnsi="Times New Roman" w:cs="Times New Roman"/>
          <w:b/>
          <w:sz w:val="24"/>
          <w:szCs w:val="24"/>
        </w:rPr>
        <w:t>Съгласно указанията за разработване на частта „Разпределение на ресурсите и организация на екипа“  „</w:t>
      </w:r>
      <w:r w:rsidRPr="00117CF5">
        <w:rPr>
          <w:rFonts w:ascii="Times New Roman" w:eastAsia="Calibri" w:hAnsi="Times New Roman" w:cs="Times New Roman"/>
          <w:sz w:val="24"/>
          <w:szCs w:val="24"/>
        </w:rPr>
        <w:t xml:space="preserve">Участниците следва да предложат организация за изпълнение на поръчката, които считат за най-подходящи, в съответствие с обхвата на поръчката и заложените цели и резултати. </w:t>
      </w:r>
      <w:r w:rsidRPr="00117CF5">
        <w:rPr>
          <w:rFonts w:ascii="Times New Roman" w:eastAsia="Calibri" w:hAnsi="Times New Roman" w:cs="Times New Roman"/>
          <w:b/>
          <w:sz w:val="24"/>
          <w:szCs w:val="24"/>
        </w:rPr>
        <w:t>Участниците следва да представят начина на изпълнение на поръчката за всяка от дейностите, включени в обхвата на поръчката, разпределение на дейностите и отговорностите на експертите</w:t>
      </w:r>
      <w:r w:rsidRPr="00117CF5">
        <w:rPr>
          <w:rFonts w:ascii="Times New Roman" w:eastAsia="Calibri" w:hAnsi="Times New Roman" w:cs="Times New Roman"/>
          <w:sz w:val="24"/>
          <w:szCs w:val="24"/>
        </w:rPr>
        <w:t>.“</w:t>
      </w:r>
    </w:p>
    <w:p w:rsidR="00117CF5" w:rsidRPr="00117CF5" w:rsidRDefault="00117CF5" w:rsidP="00117CF5">
      <w:pPr>
        <w:tabs>
          <w:tab w:val="left" w:pos="450"/>
          <w:tab w:val="left" w:pos="1080"/>
        </w:tabs>
        <w:ind w:firstLine="709"/>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На стр. 3 от техническото предложение, участника е посочил следното: „В изпълнение на своите задължения Изпълнителя ще изпълнява: - изготвяне на оценка за съответствие на </w:t>
      </w:r>
      <w:r w:rsidRPr="00117CF5">
        <w:rPr>
          <w:rFonts w:ascii="Times New Roman" w:eastAsia="Calibri" w:hAnsi="Times New Roman" w:cs="Times New Roman"/>
          <w:sz w:val="24"/>
          <w:szCs w:val="24"/>
          <w:u w:val="single"/>
          <w:lang w:eastAsia="x-none"/>
        </w:rPr>
        <w:t>инвестиционните проекти /ако това се наложи по време на строителството</w:t>
      </w:r>
      <w:r w:rsidRPr="00117CF5">
        <w:rPr>
          <w:rFonts w:ascii="Times New Roman" w:eastAsia="Calibri" w:hAnsi="Times New Roman" w:cs="Times New Roman"/>
          <w:sz w:val="24"/>
          <w:szCs w:val="24"/>
          <w:lang w:eastAsia="x-none"/>
        </w:rPr>
        <w:t xml:space="preserve">/“ </w:t>
      </w:r>
    </w:p>
    <w:p w:rsidR="00117CF5" w:rsidRPr="00117CF5" w:rsidRDefault="00117CF5" w:rsidP="00117CF5">
      <w:pPr>
        <w:tabs>
          <w:tab w:val="left" w:pos="450"/>
          <w:tab w:val="left" w:pos="1080"/>
        </w:tabs>
        <w:ind w:firstLine="709"/>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На стр. 15 до 19 от техническото предложение на участника е описано в „т. 1.1 </w:t>
      </w:r>
      <w:r w:rsidRPr="00117CF5">
        <w:rPr>
          <w:rFonts w:ascii="Times New Roman" w:eastAsia="Calibri" w:hAnsi="Times New Roman" w:cs="Times New Roman"/>
          <w:b/>
          <w:sz w:val="24"/>
          <w:szCs w:val="24"/>
          <w:lang w:eastAsia="x-none"/>
        </w:rPr>
        <w:t>Организационен план на екипа за упражняване на строителен надзор по време на строителството в съответствие с чл. 168 от ЗУТ</w:t>
      </w:r>
      <w:r w:rsidRPr="00117CF5">
        <w:rPr>
          <w:rFonts w:ascii="Times New Roman" w:eastAsia="Calibri" w:hAnsi="Times New Roman" w:cs="Times New Roman"/>
          <w:sz w:val="24"/>
          <w:szCs w:val="24"/>
          <w:lang w:eastAsia="x-none"/>
        </w:rPr>
        <w:t xml:space="preserve"> и по реда на Наредба №3 за съставяне на актовете и протоколи по време на строителството /Наредба №3/2003 г., </w:t>
      </w:r>
      <w:proofErr w:type="spellStart"/>
      <w:r w:rsidRPr="00117CF5">
        <w:rPr>
          <w:rFonts w:ascii="Times New Roman" w:eastAsia="Calibri" w:hAnsi="Times New Roman" w:cs="Times New Roman"/>
          <w:sz w:val="24"/>
          <w:szCs w:val="24"/>
          <w:lang w:eastAsia="x-none"/>
        </w:rPr>
        <w:t>обн</w:t>
      </w:r>
      <w:proofErr w:type="spellEnd"/>
      <w:r w:rsidRPr="00117CF5">
        <w:rPr>
          <w:rFonts w:ascii="Times New Roman" w:eastAsia="Calibri" w:hAnsi="Times New Roman" w:cs="Times New Roman"/>
          <w:sz w:val="24"/>
          <w:szCs w:val="24"/>
          <w:lang w:eastAsia="x-none"/>
        </w:rPr>
        <w:t xml:space="preserve">. ДВ, бр. 37/04.05.2003 год., изм. и доп. ДВ, бр. 29/07.04.2006 год., в сила от 07.04.2006 год./, съгласно чл. 166, ал. 1 от ЗУТ /до издаване на Разрешение за ползване или еквивалентен документ/, в следния задължителен обхват, регламентиран в чл. 168, ал. 1 от ЗУТ: </w:t>
      </w:r>
    </w:p>
    <w:p w:rsidR="00117CF5" w:rsidRPr="00117CF5" w:rsidRDefault="00117CF5" w:rsidP="00117CF5">
      <w:pPr>
        <w:tabs>
          <w:tab w:val="left" w:pos="450"/>
          <w:tab w:val="left" w:pos="1080"/>
        </w:tabs>
        <w:ind w:firstLine="99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lastRenderedPageBreak/>
        <w:t>Дейностите от строителния надзор ще се извършват в следната основна последователност:</w:t>
      </w:r>
    </w:p>
    <w:p w:rsidR="00117CF5" w:rsidRPr="00117CF5" w:rsidRDefault="00117CF5" w:rsidP="0043225D">
      <w:pPr>
        <w:numPr>
          <w:ilvl w:val="2"/>
          <w:numId w:val="9"/>
        </w:numPr>
        <w:tabs>
          <w:tab w:val="left" w:pos="450"/>
          <w:tab w:val="left" w:pos="108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Управителят на Дружеството ще получи от Възложителя един пълен комплект от одобрените инвестиционни проекти, подлежащи на изпълнение. </w:t>
      </w:r>
    </w:p>
    <w:p w:rsidR="00117CF5" w:rsidRPr="00117CF5" w:rsidRDefault="00117CF5" w:rsidP="0043225D">
      <w:pPr>
        <w:numPr>
          <w:ilvl w:val="2"/>
          <w:numId w:val="9"/>
        </w:numPr>
        <w:tabs>
          <w:tab w:val="left" w:pos="450"/>
          <w:tab w:val="left" w:pos="108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Освен проектите, Управителят на Дружеството след да получи от Възложителя и следните строителни книжа и документи: Влязло в сила Разрешение за строеж; Договор/и за изпълнение на СМР и Договори с Подизпълнители, ако има такива; Удостоверения от КСБ за съответната категория и група строежи, съответстващи на строежа, предмет на договора за СМР за всеки от строителите; КСС, неразделна част от Договорите за СМР; Линеен график за изпълнение на СМР; Заповед/и за определяне на технически/те ръководител/и; Договор/и за упражняване на авторски надзор; Разрешения за преминаване на строителната механизация по улиците до строителния обект /ако това се налага/; Договор с оператора на депо за депониране на земни маси и строителни отпадъци.</w:t>
      </w:r>
    </w:p>
    <w:p w:rsidR="00117CF5" w:rsidRPr="00117CF5" w:rsidRDefault="00117CF5" w:rsidP="0043225D">
      <w:pPr>
        <w:numPr>
          <w:ilvl w:val="2"/>
          <w:numId w:val="9"/>
        </w:numPr>
        <w:tabs>
          <w:tab w:val="left" w:pos="450"/>
          <w:tab w:val="left" w:pos="108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Откриване на строителната площадка и определяне на строителната линия и ниво, в присъствието на лицата по чл. 223, ал. 2 от ЗУТ, при съставяне на необходимия за това протокол по Наредба №3 от 2003 год. за съставяне на актове и протоколи по време на строителството;</w:t>
      </w:r>
    </w:p>
    <w:p w:rsidR="00117CF5" w:rsidRPr="00117CF5" w:rsidRDefault="00117CF5" w:rsidP="0043225D">
      <w:pPr>
        <w:numPr>
          <w:ilvl w:val="2"/>
          <w:numId w:val="9"/>
        </w:numPr>
        <w:tabs>
          <w:tab w:val="left" w:pos="450"/>
          <w:tab w:val="left" w:pos="108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Заверка на Заповедна книга на строежа и писмено уведомление в 7-дневен срок от заверката, компетентните органи в общинска администрация, РДНСК, РД ПБЗН, РЗИ.</w:t>
      </w:r>
    </w:p>
    <w:p w:rsidR="00117CF5" w:rsidRPr="00117CF5" w:rsidRDefault="00117CF5" w:rsidP="0043225D">
      <w:pPr>
        <w:numPr>
          <w:ilvl w:val="2"/>
          <w:numId w:val="9"/>
        </w:numPr>
        <w:tabs>
          <w:tab w:val="left" w:pos="450"/>
          <w:tab w:val="left" w:pos="108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Изготвяне, приемане и подписване на всички актове и протоколи по време на строителството, необходими за оценка на строежа, съгласно изискванията за безопасност и законосъобразното им изпълнение и съгласно ЗУТ и Наредба №3/31.07.2003 год. за съставяне на актове и протоколи по време на строителството – описани дейности и поддейности, свързани с изпълнение на точката.</w:t>
      </w:r>
    </w:p>
    <w:p w:rsidR="00117CF5" w:rsidRPr="00117CF5" w:rsidRDefault="00117CF5" w:rsidP="0043225D">
      <w:pPr>
        <w:numPr>
          <w:ilvl w:val="2"/>
          <w:numId w:val="9"/>
        </w:numPr>
        <w:tabs>
          <w:tab w:val="left" w:pos="450"/>
          <w:tab w:val="left" w:pos="108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Съставяне и подписва на Констативен акт обр. 15</w:t>
      </w:r>
    </w:p>
    <w:p w:rsidR="00117CF5" w:rsidRPr="00117CF5" w:rsidRDefault="00117CF5" w:rsidP="0043225D">
      <w:pPr>
        <w:numPr>
          <w:ilvl w:val="2"/>
          <w:numId w:val="9"/>
        </w:numPr>
        <w:tabs>
          <w:tab w:val="left" w:pos="450"/>
          <w:tab w:val="left" w:pos="108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Изготвяне на Окончателен доклад за строежа, съгласно чл. 168, ал. 6 от ЗУТ, за издаване на Разрешение за ползване</w:t>
      </w:r>
    </w:p>
    <w:p w:rsidR="00117CF5" w:rsidRPr="00117CF5" w:rsidRDefault="00117CF5" w:rsidP="0043225D">
      <w:pPr>
        <w:numPr>
          <w:ilvl w:val="2"/>
          <w:numId w:val="9"/>
        </w:numPr>
        <w:tabs>
          <w:tab w:val="left" w:pos="450"/>
          <w:tab w:val="left" w:pos="108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Ще бъде заверена екзекутивна документация /ако има необходимост/, съставена от Строителя</w:t>
      </w:r>
    </w:p>
    <w:p w:rsidR="00117CF5" w:rsidRPr="00117CF5" w:rsidRDefault="00117CF5" w:rsidP="0043225D">
      <w:pPr>
        <w:numPr>
          <w:ilvl w:val="2"/>
          <w:numId w:val="9"/>
        </w:numPr>
        <w:tabs>
          <w:tab w:val="left" w:pos="450"/>
          <w:tab w:val="left" w:pos="108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Изготвяне на технически паспорт“</w:t>
      </w:r>
    </w:p>
    <w:p w:rsidR="00117CF5" w:rsidRPr="00117CF5" w:rsidRDefault="00117CF5" w:rsidP="00117CF5">
      <w:pPr>
        <w:tabs>
          <w:tab w:val="left" w:pos="450"/>
          <w:tab w:val="left" w:pos="1080"/>
        </w:tabs>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Също така на стр. 22 от техническото предложение на участника, където е описал разпределението на отговорностите и задълженията на ключовите експерти, за Ръководител екип/Управител на Дружеството е посочено: </w:t>
      </w:r>
    </w:p>
    <w:p w:rsidR="00117CF5" w:rsidRPr="00117CF5" w:rsidRDefault="00117CF5" w:rsidP="00117CF5">
      <w:pPr>
        <w:tabs>
          <w:tab w:val="left" w:pos="450"/>
          <w:tab w:val="left" w:pos="1080"/>
        </w:tabs>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„-Ще отговаря за своевременното получаване на проектната документация; </w:t>
      </w:r>
    </w:p>
    <w:p w:rsidR="00117CF5" w:rsidRPr="00117CF5" w:rsidRDefault="00117CF5" w:rsidP="00117CF5">
      <w:pPr>
        <w:tabs>
          <w:tab w:val="left" w:pos="450"/>
          <w:tab w:val="left" w:pos="1080"/>
        </w:tabs>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 Ще отговаря и контролира ефективността на работа на експертите при осъществяване на дейността, свързана с </w:t>
      </w:r>
      <w:r w:rsidRPr="00117CF5">
        <w:rPr>
          <w:rFonts w:ascii="Times New Roman" w:eastAsia="Calibri" w:hAnsi="Times New Roman" w:cs="Times New Roman"/>
          <w:sz w:val="24"/>
          <w:szCs w:val="24"/>
          <w:u w:val="single"/>
        </w:rPr>
        <w:t>изготвяне на ОСИП, ако това се наложи по време на строителството</w:t>
      </w:r>
    </w:p>
    <w:p w:rsidR="00117CF5" w:rsidRPr="00117CF5" w:rsidRDefault="00117CF5" w:rsidP="00117CF5">
      <w:pPr>
        <w:tabs>
          <w:tab w:val="left" w:pos="450"/>
          <w:tab w:val="left" w:pos="1080"/>
        </w:tabs>
        <w:ind w:firstLine="709"/>
        <w:jc w:val="both"/>
        <w:rPr>
          <w:rFonts w:ascii="Times New Roman" w:eastAsia="Calibri" w:hAnsi="Times New Roman" w:cs="Times New Roman"/>
          <w:sz w:val="24"/>
          <w:szCs w:val="24"/>
          <w:u w:val="single"/>
        </w:rPr>
      </w:pPr>
      <w:r w:rsidRPr="00117CF5">
        <w:rPr>
          <w:rFonts w:ascii="Times New Roman" w:eastAsia="Calibri" w:hAnsi="Times New Roman" w:cs="Times New Roman"/>
          <w:sz w:val="24"/>
          <w:szCs w:val="24"/>
        </w:rPr>
        <w:t xml:space="preserve">- Ще отговаря за своевременното съставяне на Доклада за ОСИП и неговото внасяне в Община Русе за допълване на строителното разрешение, </w:t>
      </w:r>
      <w:r w:rsidRPr="00117CF5">
        <w:rPr>
          <w:rFonts w:ascii="Times New Roman" w:eastAsia="Calibri" w:hAnsi="Times New Roman" w:cs="Times New Roman"/>
          <w:sz w:val="24"/>
          <w:szCs w:val="24"/>
          <w:u w:val="single"/>
        </w:rPr>
        <w:t xml:space="preserve">ако това се наложи по време на строителството“  </w:t>
      </w:r>
    </w:p>
    <w:p w:rsidR="00117CF5" w:rsidRPr="00117CF5" w:rsidRDefault="00117CF5" w:rsidP="00117CF5">
      <w:pPr>
        <w:tabs>
          <w:tab w:val="left" w:pos="450"/>
          <w:tab w:val="left" w:pos="1080"/>
        </w:tabs>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В така изготвеното от участника техническо предложение за изпълнение на настоящата обществена поръчка </w:t>
      </w:r>
      <w:r w:rsidRPr="00117CF5">
        <w:rPr>
          <w:rFonts w:ascii="Times New Roman" w:eastAsia="Calibri" w:hAnsi="Times New Roman" w:cs="Times New Roman"/>
          <w:b/>
          <w:sz w:val="24"/>
          <w:szCs w:val="24"/>
        </w:rPr>
        <w:t>липсва</w:t>
      </w:r>
      <w:r w:rsidRPr="00117CF5">
        <w:rPr>
          <w:rFonts w:ascii="Times New Roman" w:eastAsia="Calibri" w:hAnsi="Times New Roman" w:cs="Times New Roman"/>
          <w:sz w:val="24"/>
          <w:szCs w:val="24"/>
        </w:rPr>
        <w:t xml:space="preserve"> </w:t>
      </w:r>
      <w:r w:rsidRPr="00117CF5">
        <w:rPr>
          <w:rFonts w:ascii="Times New Roman" w:eastAsia="Calibri" w:hAnsi="Times New Roman" w:cs="Times New Roman"/>
          <w:b/>
          <w:sz w:val="24"/>
          <w:szCs w:val="24"/>
        </w:rPr>
        <w:t>начина на изпълнение на дейността „Изготвяне на</w:t>
      </w:r>
      <w:r w:rsidRPr="00117CF5">
        <w:rPr>
          <w:rFonts w:ascii="Times New Roman" w:eastAsia="Calibri" w:hAnsi="Times New Roman" w:cs="Times New Roman"/>
          <w:sz w:val="24"/>
          <w:szCs w:val="24"/>
        </w:rPr>
        <w:t xml:space="preserve"> </w:t>
      </w:r>
      <w:r w:rsidRPr="00117CF5">
        <w:rPr>
          <w:rFonts w:ascii="Times New Roman" w:eastAsia="Calibri" w:hAnsi="Times New Roman" w:cs="Times New Roman"/>
          <w:b/>
          <w:sz w:val="24"/>
          <w:szCs w:val="24"/>
        </w:rPr>
        <w:t xml:space="preserve">оценка за </w:t>
      </w:r>
      <w:r w:rsidRPr="00117CF5">
        <w:rPr>
          <w:rFonts w:ascii="Times New Roman" w:eastAsia="Calibri" w:hAnsi="Times New Roman" w:cs="Times New Roman"/>
          <w:b/>
          <w:sz w:val="24"/>
          <w:szCs w:val="24"/>
        </w:rPr>
        <w:lastRenderedPageBreak/>
        <w:t xml:space="preserve">съответствие на изготвените инвестиционни проекти“, </w:t>
      </w:r>
      <w:r w:rsidRPr="00117CF5">
        <w:rPr>
          <w:rFonts w:ascii="Times New Roman" w:eastAsia="Calibri" w:hAnsi="Times New Roman" w:cs="Times New Roman"/>
          <w:sz w:val="24"/>
          <w:szCs w:val="24"/>
        </w:rPr>
        <w:t>която дейност не е идентична и  предхожда дейността „</w:t>
      </w:r>
      <w:r w:rsidRPr="00117CF5">
        <w:rPr>
          <w:rFonts w:ascii="Times New Roman" w:eastAsia="Calibri" w:hAnsi="Times New Roman" w:cs="Times New Roman"/>
          <w:b/>
          <w:sz w:val="24"/>
          <w:szCs w:val="24"/>
        </w:rPr>
        <w:t>изготвяне при необходимост на оценка за съответствие за преработка на инвестиционния проект по смисъла на чл. 154 от ЗУТ</w:t>
      </w:r>
      <w:r w:rsidRPr="00117CF5">
        <w:rPr>
          <w:rFonts w:ascii="Times New Roman" w:eastAsia="Calibri" w:hAnsi="Times New Roman" w:cs="Times New Roman"/>
          <w:sz w:val="24"/>
          <w:szCs w:val="24"/>
        </w:rPr>
        <w:t xml:space="preserve">,  за която участника е направил описание и е разпределил организацията и задължението по изпълнението й на Ръководителя на екипа. </w:t>
      </w:r>
    </w:p>
    <w:p w:rsidR="00117CF5" w:rsidRPr="00117CF5" w:rsidRDefault="00117CF5" w:rsidP="00117CF5">
      <w:pPr>
        <w:tabs>
          <w:tab w:val="left" w:pos="450"/>
          <w:tab w:val="left" w:pos="1080"/>
        </w:tabs>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Следователно техническото предложение на участника в частта „Разпределение на ресурсите и организация на екипа“ не отговаря на минималните изисквания съгласно методиката за оценяване, тъй като не представя начина на изпълнение на поръчката за всяка от дейностите, включени в обхвата й, а именно – относно изготвянето на оценка за съответствие на инвестиционния проект преди стартиране на строителството, необходима за издаване на разрешението за строеж. </w:t>
      </w:r>
    </w:p>
    <w:p w:rsidR="00117CF5" w:rsidRPr="00117CF5" w:rsidRDefault="00117CF5" w:rsidP="00117CF5">
      <w:pPr>
        <w:tabs>
          <w:tab w:val="left" w:pos="450"/>
          <w:tab w:val="left" w:pos="1080"/>
        </w:tabs>
        <w:ind w:firstLine="709"/>
        <w:jc w:val="both"/>
        <w:rPr>
          <w:rFonts w:ascii="Times New Roman" w:eastAsia="Calibri" w:hAnsi="Times New Roman" w:cs="Times New Roman"/>
          <w:b/>
          <w:sz w:val="24"/>
          <w:szCs w:val="24"/>
        </w:rPr>
      </w:pPr>
      <w:r w:rsidRPr="00117CF5">
        <w:rPr>
          <w:rFonts w:ascii="Times New Roman" w:eastAsia="Calibri" w:hAnsi="Times New Roman" w:cs="Times New Roman"/>
          <w:b/>
          <w:sz w:val="24"/>
          <w:szCs w:val="24"/>
        </w:rPr>
        <w:t xml:space="preserve">Участникът </w:t>
      </w:r>
      <w:r w:rsidRPr="00117CF5">
        <w:rPr>
          <w:rFonts w:ascii="Times New Roman" w:eastAsia="Times New Roman" w:hAnsi="Times New Roman" w:cs="Times New Roman"/>
          <w:b/>
          <w:sz w:val="24"/>
          <w:szCs w:val="24"/>
        </w:rPr>
        <w:t>„Аспект“ ООД</w:t>
      </w:r>
      <w:r w:rsidRPr="00117CF5">
        <w:rPr>
          <w:rFonts w:ascii="Times New Roman" w:eastAsia="Calibri" w:hAnsi="Times New Roman" w:cs="Times New Roman"/>
          <w:b/>
          <w:sz w:val="24"/>
          <w:szCs w:val="24"/>
        </w:rPr>
        <w:t xml:space="preserve"> се предлага за отстраняване от участие на основание чл. 107, т. 2, б. "а" ЗОП, тъй като техническото му предложение в частта „Разпределение на ресурсите и организация на екипа“ не отговаря на предварително обявените условия на поръчката, обективирани на стр. 23 – 27 от документацията за участие.</w:t>
      </w:r>
    </w:p>
    <w:p w:rsidR="00117CF5" w:rsidRPr="00117CF5" w:rsidRDefault="00117CF5" w:rsidP="00117CF5">
      <w:pPr>
        <w:spacing w:after="0" w:line="240" w:lineRule="auto"/>
        <w:ind w:firstLine="708"/>
        <w:jc w:val="both"/>
        <w:rPr>
          <w:rFonts w:ascii="Times New Roman" w:eastAsia="Times New Roman" w:hAnsi="Times New Roman" w:cs="Times New Roman"/>
          <w:b/>
          <w:sz w:val="24"/>
          <w:szCs w:val="24"/>
        </w:rPr>
      </w:pPr>
      <w:r w:rsidRPr="00117CF5">
        <w:rPr>
          <w:rFonts w:ascii="Times New Roman" w:eastAsia="Calibri" w:hAnsi="Times New Roman" w:cs="Times New Roman"/>
          <w:b/>
          <w:sz w:val="24"/>
          <w:szCs w:val="24"/>
        </w:rPr>
        <w:t xml:space="preserve">Констатации, оценки и мотиви на комисията в резултат от разглеждане на техническото предложение на </w:t>
      </w:r>
      <w:r w:rsidRPr="00117CF5">
        <w:rPr>
          <w:rFonts w:ascii="Times New Roman" w:eastAsia="Times New Roman" w:hAnsi="Times New Roman" w:cs="Times New Roman"/>
          <w:b/>
          <w:sz w:val="24"/>
          <w:szCs w:val="24"/>
        </w:rPr>
        <w:t>„</w:t>
      </w:r>
      <w:proofErr w:type="spellStart"/>
      <w:r w:rsidRPr="00117CF5">
        <w:rPr>
          <w:rFonts w:ascii="Times New Roman" w:eastAsia="Times New Roman" w:hAnsi="Times New Roman" w:cs="Times New Roman"/>
          <w:b/>
          <w:sz w:val="24"/>
          <w:szCs w:val="24"/>
        </w:rPr>
        <w:t>Стройнорм</w:t>
      </w:r>
      <w:proofErr w:type="spellEnd"/>
      <w:r w:rsidRPr="00117CF5">
        <w:rPr>
          <w:rFonts w:ascii="Times New Roman" w:eastAsia="Times New Roman" w:hAnsi="Times New Roman" w:cs="Times New Roman"/>
          <w:b/>
          <w:sz w:val="24"/>
          <w:szCs w:val="24"/>
        </w:rPr>
        <w:t>“ ЕООД.</w:t>
      </w:r>
    </w:p>
    <w:p w:rsidR="00117CF5" w:rsidRPr="00117CF5" w:rsidRDefault="00117CF5" w:rsidP="00117CF5">
      <w:pPr>
        <w:spacing w:after="0" w:line="240" w:lineRule="auto"/>
        <w:rPr>
          <w:rFonts w:ascii="Times New Roman" w:eastAsia="Calibri" w:hAnsi="Times New Roman" w:cs="Times New Roman"/>
          <w:sz w:val="24"/>
          <w:szCs w:val="24"/>
        </w:rPr>
      </w:pPr>
    </w:p>
    <w:p w:rsidR="00117CF5" w:rsidRPr="00117CF5" w:rsidRDefault="00117CF5" w:rsidP="00117CF5">
      <w:pPr>
        <w:ind w:firstLine="720"/>
        <w:jc w:val="both"/>
        <w:rPr>
          <w:rFonts w:ascii="Times New Roman" w:eastAsia="Calibri" w:hAnsi="Times New Roman" w:cs="Times New Roman"/>
          <w:b/>
          <w:sz w:val="24"/>
          <w:szCs w:val="24"/>
        </w:rPr>
      </w:pPr>
      <w:r w:rsidRPr="00117CF5">
        <w:rPr>
          <w:rFonts w:ascii="Times New Roman" w:eastAsia="Calibri" w:hAnsi="Times New Roman" w:cs="Times New Roman"/>
          <w:b/>
          <w:sz w:val="24"/>
          <w:szCs w:val="24"/>
        </w:rPr>
        <w:t>Описание на техническото предложение:</w:t>
      </w:r>
    </w:p>
    <w:p w:rsidR="00117CF5" w:rsidRPr="00117CF5" w:rsidRDefault="00117CF5" w:rsidP="00117CF5">
      <w:pPr>
        <w:tabs>
          <w:tab w:val="left" w:pos="450"/>
        </w:tabs>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ab/>
      </w:r>
      <w:r w:rsidRPr="00117CF5">
        <w:rPr>
          <w:rFonts w:ascii="Times New Roman" w:eastAsia="Calibri" w:hAnsi="Times New Roman" w:cs="Times New Roman"/>
          <w:sz w:val="24"/>
          <w:szCs w:val="24"/>
        </w:rPr>
        <w:tab/>
        <w:t>Техническото предложение за изпълнение на поръчката на участника включва следните акценти:</w:t>
      </w:r>
    </w:p>
    <w:p w:rsidR="00117CF5" w:rsidRPr="00117CF5" w:rsidRDefault="00117CF5" w:rsidP="0043225D">
      <w:pPr>
        <w:numPr>
          <w:ilvl w:val="0"/>
          <w:numId w:val="4"/>
        </w:numPr>
        <w:tabs>
          <w:tab w:val="left" w:pos="450"/>
        </w:tabs>
        <w:spacing w:after="160" w:line="259" w:lineRule="auto"/>
        <w:ind w:left="426" w:hanging="284"/>
        <w:contextualSpacing/>
        <w:jc w:val="both"/>
        <w:rPr>
          <w:rFonts w:ascii="Times New Roman" w:eastAsia="Calibri" w:hAnsi="Times New Roman" w:cs="Times New Roman"/>
          <w:b/>
          <w:sz w:val="24"/>
          <w:szCs w:val="24"/>
          <w:lang w:eastAsia="x-none"/>
        </w:rPr>
      </w:pPr>
      <w:r w:rsidRPr="00117CF5">
        <w:rPr>
          <w:rFonts w:ascii="Times New Roman" w:eastAsia="Calibri" w:hAnsi="Times New Roman" w:cs="Times New Roman"/>
          <w:b/>
          <w:sz w:val="24"/>
          <w:szCs w:val="24"/>
          <w:lang w:eastAsia="x-none"/>
        </w:rPr>
        <w:t xml:space="preserve">I. Обосновка на участника: </w:t>
      </w:r>
    </w:p>
    <w:p w:rsidR="00117CF5" w:rsidRPr="00117CF5" w:rsidRDefault="00117CF5" w:rsidP="0043225D">
      <w:pPr>
        <w:numPr>
          <w:ilvl w:val="0"/>
          <w:numId w:val="4"/>
        </w:numPr>
        <w:spacing w:after="160" w:line="259" w:lineRule="auto"/>
        <w:ind w:left="709"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Кратко представяне на досегашната дейност;</w:t>
      </w:r>
    </w:p>
    <w:p w:rsidR="00117CF5" w:rsidRPr="00117CF5" w:rsidRDefault="00117CF5" w:rsidP="0043225D">
      <w:pPr>
        <w:numPr>
          <w:ilvl w:val="0"/>
          <w:numId w:val="4"/>
        </w:numPr>
        <w:spacing w:after="160" w:line="259" w:lineRule="auto"/>
        <w:ind w:left="709"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1. Предмет и обхват на обществената поръчка;</w:t>
      </w:r>
    </w:p>
    <w:p w:rsidR="00117CF5" w:rsidRPr="00117CF5" w:rsidRDefault="00117CF5" w:rsidP="0043225D">
      <w:pPr>
        <w:numPr>
          <w:ilvl w:val="0"/>
          <w:numId w:val="4"/>
        </w:numPr>
        <w:spacing w:after="160" w:line="259" w:lineRule="auto"/>
        <w:ind w:left="709"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2. </w:t>
      </w:r>
      <w:r w:rsidRPr="00117CF5">
        <w:rPr>
          <w:rFonts w:ascii="Times New Roman" w:eastAsia="Batang" w:hAnsi="Times New Roman" w:cs="Times New Roman"/>
          <w:bCs/>
          <w:iCs/>
          <w:sz w:val="24"/>
          <w:szCs w:val="24"/>
          <w:lang w:eastAsia="ar-SA"/>
        </w:rPr>
        <w:t>Обхват на обществената поръчка и о</w:t>
      </w:r>
      <w:r w:rsidRPr="00117CF5">
        <w:rPr>
          <w:rFonts w:ascii="Times New Roman" w:eastAsia="Batang" w:hAnsi="Times New Roman" w:cs="Times New Roman"/>
          <w:bCs/>
          <w:iCs/>
          <w:sz w:val="24"/>
          <w:szCs w:val="24"/>
          <w:lang w:eastAsia="ko-KR"/>
        </w:rPr>
        <w:t>сновни ключови дейности, свързани с изпълняване на ролята на консултант за осъществяване на независим строителен надзор</w:t>
      </w:r>
      <w:r w:rsidRPr="00117CF5">
        <w:rPr>
          <w:rFonts w:ascii="Times New Roman" w:eastAsia="Calibri" w:hAnsi="Times New Roman" w:cs="Times New Roman"/>
          <w:sz w:val="24"/>
          <w:szCs w:val="24"/>
          <w:lang w:eastAsia="x-none"/>
        </w:rPr>
        <w:t xml:space="preserve"> – разгледани 18 ключови дейности, направено кратко описание.</w:t>
      </w:r>
    </w:p>
    <w:p w:rsidR="00117CF5" w:rsidRPr="00117CF5" w:rsidRDefault="00117CF5" w:rsidP="0043225D">
      <w:pPr>
        <w:numPr>
          <w:ilvl w:val="0"/>
          <w:numId w:val="4"/>
        </w:numPr>
        <w:tabs>
          <w:tab w:val="left" w:pos="450"/>
        </w:tabs>
        <w:spacing w:after="160" w:line="259" w:lineRule="auto"/>
        <w:ind w:left="426"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b/>
          <w:sz w:val="24"/>
          <w:szCs w:val="24"/>
          <w:lang w:eastAsia="x-none"/>
        </w:rPr>
        <w:t>II. Разпределение на ресурсите и организация на екипа (РРО) – стратегия и организация за изпълнение на поръчката</w:t>
      </w:r>
      <w:r w:rsidRPr="00117CF5">
        <w:rPr>
          <w:rFonts w:ascii="Times New Roman" w:eastAsia="Calibri" w:hAnsi="Times New Roman" w:cs="Times New Roman"/>
          <w:sz w:val="24"/>
          <w:szCs w:val="24"/>
          <w:lang w:eastAsia="x-none"/>
        </w:rPr>
        <w:t>:</w:t>
      </w:r>
    </w:p>
    <w:p w:rsidR="00117CF5" w:rsidRPr="00117CF5" w:rsidRDefault="00117CF5" w:rsidP="0043225D">
      <w:pPr>
        <w:numPr>
          <w:ilvl w:val="0"/>
          <w:numId w:val="4"/>
        </w:numPr>
        <w:tabs>
          <w:tab w:val="left" w:pos="709"/>
        </w:tabs>
        <w:spacing w:after="160" w:line="259" w:lineRule="auto"/>
        <w:ind w:left="709"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Описания на подхода на Консултанта при извършване на работата; </w:t>
      </w:r>
    </w:p>
    <w:p w:rsidR="00117CF5" w:rsidRPr="00117CF5" w:rsidRDefault="00117CF5" w:rsidP="0043225D">
      <w:pPr>
        <w:numPr>
          <w:ilvl w:val="0"/>
          <w:numId w:val="4"/>
        </w:numPr>
        <w:tabs>
          <w:tab w:val="left" w:pos="709"/>
        </w:tabs>
        <w:spacing w:after="160" w:line="259" w:lineRule="auto"/>
        <w:ind w:left="709"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b/>
          <w:sz w:val="24"/>
          <w:szCs w:val="24"/>
          <w:lang w:eastAsia="x-none"/>
        </w:rPr>
        <w:t>1. Подход при изпълнение на поръчката</w:t>
      </w:r>
      <w:r w:rsidRPr="00117CF5">
        <w:rPr>
          <w:rFonts w:ascii="Times New Roman" w:eastAsia="Calibri" w:hAnsi="Times New Roman" w:cs="Times New Roman"/>
          <w:sz w:val="24"/>
          <w:szCs w:val="24"/>
          <w:lang w:eastAsia="x-none"/>
        </w:rPr>
        <w:t xml:space="preserve"> – описани следните аспекти: Планиране; Организация; Изпълнение; Контрол; Прозрачност; Ефикасност; Ресурси и кадрови потенциал; Комуникационни връзки в екипа – отговорни лица; Управление на проекта, отчетност, логистика, управление на качеството; Ефективно управление на работата; Ефективно управление на ресурсите; Разработване на системи от критерии и индикатори за превенция/управление на риска. </w:t>
      </w:r>
    </w:p>
    <w:p w:rsidR="00117CF5" w:rsidRPr="00117CF5" w:rsidRDefault="00117CF5" w:rsidP="0043225D">
      <w:pPr>
        <w:numPr>
          <w:ilvl w:val="0"/>
          <w:numId w:val="4"/>
        </w:numPr>
        <w:tabs>
          <w:tab w:val="left" w:pos="709"/>
        </w:tabs>
        <w:spacing w:after="160" w:line="259" w:lineRule="auto"/>
        <w:ind w:left="709" w:hanging="283"/>
        <w:contextualSpacing/>
        <w:jc w:val="both"/>
        <w:rPr>
          <w:rFonts w:ascii="Times New Roman" w:eastAsia="Calibri" w:hAnsi="Times New Roman" w:cs="Times New Roman"/>
          <w:b/>
          <w:sz w:val="24"/>
          <w:szCs w:val="24"/>
          <w:lang w:eastAsia="x-none"/>
        </w:rPr>
      </w:pPr>
      <w:r w:rsidRPr="00117CF5">
        <w:rPr>
          <w:rFonts w:ascii="Times New Roman" w:eastAsia="Calibri" w:hAnsi="Times New Roman" w:cs="Times New Roman"/>
          <w:b/>
          <w:sz w:val="24"/>
          <w:szCs w:val="24"/>
          <w:lang w:eastAsia="x-none"/>
        </w:rPr>
        <w:t>2. Разпределение на задачите и отговорностите между експертите</w:t>
      </w:r>
    </w:p>
    <w:p w:rsidR="00117CF5" w:rsidRPr="00117CF5" w:rsidRDefault="00117CF5" w:rsidP="0043225D">
      <w:pPr>
        <w:numPr>
          <w:ilvl w:val="0"/>
          <w:numId w:val="4"/>
        </w:numPr>
        <w:tabs>
          <w:tab w:val="left" w:pos="993"/>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Ключов експерт №1 – Ръководител екип;</w:t>
      </w:r>
    </w:p>
    <w:p w:rsidR="00117CF5" w:rsidRPr="00117CF5" w:rsidRDefault="00117CF5" w:rsidP="0043225D">
      <w:pPr>
        <w:numPr>
          <w:ilvl w:val="0"/>
          <w:numId w:val="4"/>
        </w:numPr>
        <w:tabs>
          <w:tab w:val="left" w:pos="993"/>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Ключов експерт №2 – Експерт „Геодезия“;</w:t>
      </w:r>
    </w:p>
    <w:p w:rsidR="00117CF5" w:rsidRPr="00117CF5" w:rsidRDefault="00117CF5" w:rsidP="0043225D">
      <w:pPr>
        <w:numPr>
          <w:ilvl w:val="0"/>
          <w:numId w:val="4"/>
        </w:numPr>
        <w:tabs>
          <w:tab w:val="left" w:pos="993"/>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Ключов експерт №3 – Експерт „Координатор по безопасност и здраве“;</w:t>
      </w:r>
    </w:p>
    <w:p w:rsidR="00117CF5" w:rsidRPr="00117CF5" w:rsidRDefault="00117CF5" w:rsidP="0043225D">
      <w:pPr>
        <w:numPr>
          <w:ilvl w:val="0"/>
          <w:numId w:val="4"/>
        </w:numPr>
        <w:tabs>
          <w:tab w:val="left" w:pos="993"/>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Неключов експерт №1 – Експерт „Хидротехническо строителство“;</w:t>
      </w:r>
    </w:p>
    <w:p w:rsidR="00117CF5" w:rsidRPr="00117CF5" w:rsidRDefault="00117CF5" w:rsidP="0043225D">
      <w:pPr>
        <w:numPr>
          <w:ilvl w:val="0"/>
          <w:numId w:val="4"/>
        </w:numPr>
        <w:tabs>
          <w:tab w:val="left" w:pos="993"/>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Неключов експерт №2 – Експерт „Геология“;</w:t>
      </w:r>
    </w:p>
    <w:p w:rsidR="00117CF5" w:rsidRPr="00117CF5" w:rsidRDefault="00117CF5" w:rsidP="0043225D">
      <w:pPr>
        <w:numPr>
          <w:ilvl w:val="0"/>
          <w:numId w:val="4"/>
        </w:numPr>
        <w:tabs>
          <w:tab w:val="left" w:pos="993"/>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Неключов експерт №3 – Експерт „</w:t>
      </w:r>
      <w:proofErr w:type="spellStart"/>
      <w:r w:rsidRPr="00117CF5">
        <w:rPr>
          <w:rFonts w:ascii="Times New Roman" w:eastAsia="Calibri" w:hAnsi="Times New Roman" w:cs="Times New Roman"/>
          <w:sz w:val="24"/>
          <w:szCs w:val="24"/>
          <w:lang w:eastAsia="x-none"/>
        </w:rPr>
        <w:t>ВиК</w:t>
      </w:r>
      <w:proofErr w:type="spellEnd"/>
      <w:r w:rsidRPr="00117CF5">
        <w:rPr>
          <w:rFonts w:ascii="Times New Roman" w:eastAsia="Calibri" w:hAnsi="Times New Roman" w:cs="Times New Roman"/>
          <w:sz w:val="24"/>
          <w:szCs w:val="24"/>
          <w:lang w:eastAsia="x-none"/>
        </w:rPr>
        <w:t>“ и „Контрол на материалите“;</w:t>
      </w:r>
    </w:p>
    <w:p w:rsidR="00117CF5" w:rsidRPr="00117CF5" w:rsidRDefault="00117CF5" w:rsidP="0043225D">
      <w:pPr>
        <w:numPr>
          <w:ilvl w:val="0"/>
          <w:numId w:val="4"/>
        </w:numPr>
        <w:tabs>
          <w:tab w:val="left" w:pos="993"/>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Неключов експерт №4 – Експерт „Пожарна безопасност“;</w:t>
      </w:r>
    </w:p>
    <w:p w:rsidR="00117CF5" w:rsidRPr="00117CF5" w:rsidRDefault="00117CF5" w:rsidP="0043225D">
      <w:pPr>
        <w:numPr>
          <w:ilvl w:val="0"/>
          <w:numId w:val="4"/>
        </w:numPr>
        <w:tabs>
          <w:tab w:val="left" w:pos="993"/>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lastRenderedPageBreak/>
        <w:t>Неключов експерт №5 – Експерт „Конструкции“;</w:t>
      </w:r>
    </w:p>
    <w:p w:rsidR="00117CF5" w:rsidRPr="00117CF5" w:rsidRDefault="00117CF5" w:rsidP="0043225D">
      <w:pPr>
        <w:numPr>
          <w:ilvl w:val="0"/>
          <w:numId w:val="4"/>
        </w:numPr>
        <w:tabs>
          <w:tab w:val="left" w:pos="993"/>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Неключов експерт №6 – Експерт „Пътно строителство“;</w:t>
      </w:r>
    </w:p>
    <w:p w:rsidR="00117CF5" w:rsidRPr="00117CF5" w:rsidRDefault="00117CF5" w:rsidP="0043225D">
      <w:pPr>
        <w:numPr>
          <w:ilvl w:val="0"/>
          <w:numId w:val="4"/>
        </w:numPr>
        <w:tabs>
          <w:tab w:val="left" w:pos="993"/>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Неключов експерт №7 – Експерт „Електро“;</w:t>
      </w:r>
    </w:p>
    <w:p w:rsidR="00117CF5" w:rsidRPr="00117CF5" w:rsidRDefault="00117CF5" w:rsidP="0043225D">
      <w:pPr>
        <w:numPr>
          <w:ilvl w:val="0"/>
          <w:numId w:val="4"/>
        </w:numPr>
        <w:tabs>
          <w:tab w:val="left" w:pos="993"/>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Неключов експерт №8 – Експерт „Управление на отпадъците“;</w:t>
      </w:r>
    </w:p>
    <w:p w:rsidR="00117CF5" w:rsidRPr="00117CF5" w:rsidRDefault="00117CF5" w:rsidP="0043225D">
      <w:pPr>
        <w:numPr>
          <w:ilvl w:val="0"/>
          <w:numId w:val="4"/>
        </w:numPr>
        <w:tabs>
          <w:tab w:val="left" w:pos="709"/>
        </w:tabs>
        <w:spacing w:after="160" w:line="259" w:lineRule="auto"/>
        <w:ind w:left="709"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Приложена Организационна схема на връзките вътре в екипа на Консултанта и между него и другите участници;</w:t>
      </w:r>
    </w:p>
    <w:p w:rsidR="00117CF5" w:rsidRPr="00117CF5" w:rsidRDefault="00117CF5" w:rsidP="0043225D">
      <w:pPr>
        <w:numPr>
          <w:ilvl w:val="0"/>
          <w:numId w:val="4"/>
        </w:numPr>
        <w:tabs>
          <w:tab w:val="left" w:pos="709"/>
        </w:tabs>
        <w:spacing w:after="160" w:line="259" w:lineRule="auto"/>
        <w:ind w:left="709"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b/>
          <w:sz w:val="24"/>
          <w:szCs w:val="24"/>
          <w:lang w:eastAsia="x-none"/>
        </w:rPr>
        <w:t>3. Конкретни задачи, свързани с ключовите дейности – предмет на обществената поръчка</w:t>
      </w:r>
      <w:r w:rsidRPr="00117CF5">
        <w:rPr>
          <w:rFonts w:ascii="Times New Roman" w:eastAsia="Calibri" w:hAnsi="Times New Roman" w:cs="Times New Roman"/>
          <w:sz w:val="24"/>
          <w:szCs w:val="24"/>
          <w:lang w:eastAsia="x-none"/>
        </w:rPr>
        <w:t xml:space="preserve">: </w:t>
      </w:r>
    </w:p>
    <w:p w:rsidR="00117CF5" w:rsidRPr="00117CF5" w:rsidRDefault="00117CF5" w:rsidP="0043225D">
      <w:pPr>
        <w:numPr>
          <w:ilvl w:val="0"/>
          <w:numId w:val="4"/>
        </w:numPr>
        <w:tabs>
          <w:tab w:val="left" w:pos="993"/>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Дейности на Консултанта по време на проектирането:</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Задача 1: </w:t>
      </w:r>
      <w:r w:rsidRPr="00117CF5">
        <w:rPr>
          <w:rFonts w:ascii="Times New Roman" w:eastAsia="Calibri" w:hAnsi="Times New Roman" w:cs="Times New Roman"/>
          <w:spacing w:val="-7"/>
          <w:sz w:val="24"/>
          <w:szCs w:val="24"/>
          <w:lang w:eastAsia="x-none"/>
        </w:rPr>
        <w:t xml:space="preserve">Предварителни действия – установяване на контакт с проектанта, получаване на изготвения инвестиционен проект, всички становища, договори, </w:t>
      </w:r>
      <w:proofErr w:type="spellStart"/>
      <w:r w:rsidRPr="00117CF5">
        <w:rPr>
          <w:rFonts w:ascii="Times New Roman" w:eastAsia="Calibri" w:hAnsi="Times New Roman" w:cs="Times New Roman"/>
          <w:spacing w:val="-7"/>
          <w:sz w:val="24"/>
          <w:szCs w:val="24"/>
          <w:lang w:eastAsia="x-none"/>
        </w:rPr>
        <w:t>съгласувателни</w:t>
      </w:r>
      <w:proofErr w:type="spellEnd"/>
      <w:r w:rsidRPr="00117CF5">
        <w:rPr>
          <w:rFonts w:ascii="Times New Roman" w:eastAsia="Calibri" w:hAnsi="Times New Roman" w:cs="Times New Roman"/>
          <w:spacing w:val="-7"/>
          <w:sz w:val="24"/>
          <w:szCs w:val="24"/>
          <w:lang w:eastAsia="x-none"/>
        </w:rPr>
        <w:t xml:space="preserve"> писма, удостоверения за наличие на клиентски номер, документи за собственост, скици и други. Мобилизация на екипа, който ще изпълнява поръчката – посочено отговорно лице.</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Задача 2: Контрол на инвестиционните проекти - </w:t>
      </w:r>
      <w:r w:rsidRPr="00117CF5">
        <w:rPr>
          <w:rFonts w:ascii="Times New Roman" w:eastAsia="Calibri" w:hAnsi="Times New Roman" w:cs="Times New Roman"/>
          <w:spacing w:val="-7"/>
          <w:sz w:val="24"/>
          <w:szCs w:val="24"/>
          <w:lang w:eastAsia="x-none"/>
        </w:rPr>
        <w:t>Оценката за съответствие ще се извършва на всички части на инвестиционните проекти, които са основание за издаване на разрешение за строеж – посочено отговорно лице;</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pacing w:val="-7"/>
          <w:sz w:val="24"/>
          <w:szCs w:val="24"/>
          <w:lang w:eastAsia="x-none"/>
        </w:rPr>
        <w:t>Задача 3: Изготвяне на становища от експертите и заверка на проектите – посочено отговорно лице;</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pacing w:val="-7"/>
          <w:sz w:val="24"/>
          <w:szCs w:val="24"/>
          <w:lang w:eastAsia="x-none"/>
        </w:rPr>
        <w:t>Задача 4: Внасяне на комплексния доклад до Възложителя за одобрение – посочено отговорно лице;</w:t>
      </w:r>
    </w:p>
    <w:p w:rsidR="00117CF5" w:rsidRPr="00117CF5" w:rsidRDefault="00117CF5" w:rsidP="0043225D">
      <w:pPr>
        <w:numPr>
          <w:ilvl w:val="0"/>
          <w:numId w:val="4"/>
        </w:numPr>
        <w:tabs>
          <w:tab w:val="left" w:pos="993"/>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Дейности на Консултанта преди и по време на строителството:</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1: Предаване на одобрената от Възложителя проектна документация – направено описание задачата и посочено отговорно лице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Задача 2: Преглед на договора за авторски надзор – направено описание задачата и посочено отговорно лице за нея. </w:t>
      </w:r>
    </w:p>
    <w:p w:rsidR="00117CF5" w:rsidRPr="00117CF5" w:rsidRDefault="00117CF5" w:rsidP="0043225D">
      <w:pPr>
        <w:numPr>
          <w:ilvl w:val="0"/>
          <w:numId w:val="4"/>
        </w:numPr>
        <w:tabs>
          <w:tab w:val="left" w:pos="993"/>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Група задачи по съгласувания със строителите:</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1: Преглед на задълженията по всеки един от Договорите – направено описание задачата и посочено отговорно лице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Задача 2: Организиране на среща преди започване на строителството – направено описание задачата и посочено отговорно лице за нея. </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3: Преглед и одобрение на Работната програма – направено описание задачата и посочено отговорно лице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4: Преглед на Плана за временна организация на движението (ако е необходим такъв) – направено описание задачата и посочено отговорно лице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5: Преглед и одобрение на източниците на материали – направено описание задачата и посочено отговорно лице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Задача 6: Преглед на списъка на лицензирани лаборатории, с които ще работи Строителя за извършване на </w:t>
      </w:r>
      <w:r w:rsidRPr="00117CF5">
        <w:rPr>
          <w:rFonts w:ascii="Times New Roman" w:eastAsia="Calibri" w:hAnsi="Times New Roman" w:cs="Times New Roman"/>
          <w:sz w:val="24"/>
          <w:szCs w:val="24"/>
          <w:lang w:eastAsia="x-none"/>
        </w:rPr>
        <w:tab/>
        <w:t>изпитване на материали, на настилки и др. - направено описание задачата и посочено отговорно лице за нея.</w:t>
      </w:r>
    </w:p>
    <w:p w:rsidR="00117CF5" w:rsidRPr="00117CF5" w:rsidRDefault="00117CF5" w:rsidP="0043225D">
      <w:pPr>
        <w:numPr>
          <w:ilvl w:val="0"/>
          <w:numId w:val="4"/>
        </w:numPr>
        <w:tabs>
          <w:tab w:val="left" w:pos="993"/>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Група задачи по управление на договора:</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1: Администрация на надзора и Система за Записи - направено описание задачата и посочено отговорно лице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2: Работна програма на Строителите и анализ на критичния път - направено описание задачата и посочено отговорно лице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3: Преглед на графиците на Строителите - направено описание задачата и посочено отговорно лице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lastRenderedPageBreak/>
        <w:t>Задача 4: Програма на Строителите, обезпеченост и документиране - направено описание задачата и посочено отговорно лице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5: Съветване по правни проблеми и проблеми по договора - направено описание задачата и посочено отговорно лице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6: Преглед на документите и инструкции - направено описание задачата и посочено отговорно лице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7: Одобрение на чертежи и приложения на Строителите - направено описание задачата и посочено отговорно лице за нея.</w:t>
      </w:r>
    </w:p>
    <w:p w:rsidR="00117CF5" w:rsidRPr="00117CF5" w:rsidRDefault="00117CF5" w:rsidP="0043225D">
      <w:pPr>
        <w:numPr>
          <w:ilvl w:val="0"/>
          <w:numId w:val="4"/>
        </w:numPr>
        <w:tabs>
          <w:tab w:val="left" w:pos="993"/>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Група задачи по упражняването на контрол върху строителните материали и изделия, ритмичност на доставяне, начин на складиране, начин на възлагане, изпитвания и други:</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1: Организиране на Лабораторията - направено описание задачата и посочено отговорно/и лице/а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Задача 2: Подготовка на програма за изпитвания - направено описание задачата и посочено отговорно/и лице/а за нея. </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3: Инспектиране на работите - направено описание задачата и посочено отговорно/и лице/а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4: Изпитване на материалите - посочено отговорно/и лице/а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5: Преглед и одобрение на източниците на материали - направено описание задачата и посочено отговорно/и лице/а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5: Изпитвания на извършените работи - направено описание задачата и посочено отговорно/и лице/а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6: Тест за приемане на обекта - направено описание задачата и посочено отговорно/и лице/а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7: Контрол на качествата на материалите, доставките, начина на съхранение - посочено отговорно/и лице/а за нея.</w:t>
      </w:r>
    </w:p>
    <w:p w:rsidR="00117CF5" w:rsidRPr="00117CF5" w:rsidRDefault="00117CF5" w:rsidP="0043225D">
      <w:pPr>
        <w:numPr>
          <w:ilvl w:val="0"/>
          <w:numId w:val="4"/>
        </w:numPr>
        <w:tabs>
          <w:tab w:val="left" w:pos="993"/>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Група задачи за контрол на количествата:</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1: Установяване и проверка на контролните точки - направено описание задачата и посочено отговорно/и лице/а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2: Въвеждане на система за контрол на измерванията - направено описание задачата и посочено отговорно/и лице/а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3: Измерване и сертифициране на количествата - направено описание задачата и посочено отговорно/и лице/а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4: Изготвяне на заповеди за изменение - направено описание задачата и посочено отговорно/и лице/а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5: Проверка на измерванията и уточнявания на количествата - направено описание задачата и посочено отговорно/и лице/а за нея.</w:t>
      </w:r>
    </w:p>
    <w:p w:rsidR="00117CF5" w:rsidRPr="00117CF5" w:rsidRDefault="00117CF5" w:rsidP="0043225D">
      <w:pPr>
        <w:numPr>
          <w:ilvl w:val="0"/>
          <w:numId w:val="4"/>
        </w:numPr>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Група задачи за наблюдение на напредъка:</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1: Преглед на напредъка и предложение коригиращи мерки - направено описание задачата и посочено отговорно/и лице/а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2: Обновяване на данните за напредъка и посещения на обекта - направено описание задачата и посочено отговорно/и лице/а за нея.</w:t>
      </w:r>
    </w:p>
    <w:p w:rsidR="00117CF5" w:rsidRPr="00117CF5" w:rsidRDefault="00117CF5" w:rsidP="0043225D">
      <w:pPr>
        <w:numPr>
          <w:ilvl w:val="0"/>
          <w:numId w:val="4"/>
        </w:numPr>
        <w:tabs>
          <w:tab w:val="left" w:pos="1134"/>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Група задачи по система за управление на проекта:</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1: План за контрол на проекта - направено описание задачата и посочено отговорно/и лице/а за нея.</w:t>
      </w:r>
    </w:p>
    <w:p w:rsidR="00117CF5" w:rsidRPr="00117CF5" w:rsidRDefault="00117CF5" w:rsidP="0043225D">
      <w:pPr>
        <w:numPr>
          <w:ilvl w:val="0"/>
          <w:numId w:val="4"/>
        </w:numPr>
        <w:tabs>
          <w:tab w:val="left" w:pos="993"/>
        </w:tabs>
        <w:spacing w:after="160" w:line="259" w:lineRule="auto"/>
        <w:ind w:left="709" w:firstLine="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Група задачи по план за информиране на обществото: </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1: Проектиране и поставяне на информационните табели - направено описание задачата и посочено отговорно/и лице/а за нея.</w:t>
      </w:r>
    </w:p>
    <w:p w:rsidR="00117CF5" w:rsidRPr="00117CF5" w:rsidRDefault="00117CF5" w:rsidP="0043225D">
      <w:pPr>
        <w:numPr>
          <w:ilvl w:val="0"/>
          <w:numId w:val="4"/>
        </w:numPr>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lastRenderedPageBreak/>
        <w:t>Серия задачи – план за намаляване въздействие върху околната среда - направено описание задачата и посочено отговорно/и лице/а за нея.</w:t>
      </w:r>
    </w:p>
    <w:p w:rsidR="00117CF5" w:rsidRPr="00117CF5" w:rsidRDefault="00117CF5" w:rsidP="0043225D">
      <w:pPr>
        <w:numPr>
          <w:ilvl w:val="0"/>
          <w:numId w:val="4"/>
        </w:numPr>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Група задачи преглед базите на строителя и оборудването:</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1: Въздействия на шума  - направено описание задачата и посочено отговорно/и лице/а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2: Разход на вода - направено описание задачата и посочено отговорно/и лице/а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3: Безопасност на обекта - направено описание задачата и посочено отговорно/и лице/а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4: Отстраняване на излишните материали - направено описание задачата и посочено отговорно/и лице/а за нея.</w:t>
      </w:r>
    </w:p>
    <w:p w:rsidR="00117CF5" w:rsidRPr="00117CF5" w:rsidRDefault="00117CF5" w:rsidP="0043225D">
      <w:pPr>
        <w:numPr>
          <w:ilvl w:val="0"/>
          <w:numId w:val="4"/>
        </w:numPr>
        <w:spacing w:after="160" w:line="259" w:lineRule="auto"/>
        <w:ind w:left="851" w:hanging="142"/>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  Група задачи за одобрение и контрол на изпълнените работи от строителя: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Задача 1: Основни резултати - направено описание задачата и посочено отговорно/и лице/а за нея. </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Задача 2: Замърсяване на водите - направено описание задачата и посочено отговорно/и лице/а за нея. </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Задача 3: Ерозия вследствие на Земни работи - направено описание задачата и посочено отговорно/и лице/а за нея. </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Задача 4: Спазване и контрол на мерките за намаляване на въздействието върху околната среда - направено описание задачата и посочено отговорно/и лице/а за нея. </w:t>
      </w:r>
    </w:p>
    <w:p w:rsidR="00117CF5" w:rsidRPr="00117CF5" w:rsidRDefault="00117CF5" w:rsidP="0043225D">
      <w:pPr>
        <w:numPr>
          <w:ilvl w:val="0"/>
          <w:numId w:val="4"/>
        </w:numPr>
        <w:tabs>
          <w:tab w:val="left" w:pos="993"/>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Група задачи по възстановяване на околната среда:</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 Задача 1: Контрол по възстановяването на обекта - направено описание задачата и посочено отговорно/и лице/а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2: Контрол по възстановяването извън обекта - направено описание задачата и посочено отговорно/и лице/а за нея.</w:t>
      </w:r>
    </w:p>
    <w:p w:rsidR="00117CF5" w:rsidRPr="00117CF5" w:rsidRDefault="00117CF5" w:rsidP="0043225D">
      <w:pPr>
        <w:numPr>
          <w:ilvl w:val="0"/>
          <w:numId w:val="4"/>
        </w:numPr>
        <w:tabs>
          <w:tab w:val="left" w:pos="993"/>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Серия от задачи за завършване на строителството</w:t>
      </w:r>
    </w:p>
    <w:p w:rsidR="00117CF5" w:rsidRPr="00117CF5" w:rsidRDefault="00117CF5" w:rsidP="0043225D">
      <w:pPr>
        <w:numPr>
          <w:ilvl w:val="0"/>
          <w:numId w:val="4"/>
        </w:numPr>
        <w:tabs>
          <w:tab w:val="left" w:pos="993"/>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Група задачи за фактически преглед на завършеността на строителството:</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1: Преглед на завършеността на строителството, изготвяне на списък с необходимите ремонтни работи - направено описание задачата и посочено отговорно/и лице/а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2: Издаване на Разрешение за ползване - направено описание задачата и посочено отговорно/и лице/а за нея.</w:t>
      </w:r>
    </w:p>
    <w:p w:rsidR="00117CF5" w:rsidRPr="00117CF5" w:rsidRDefault="00117CF5" w:rsidP="0043225D">
      <w:pPr>
        <w:numPr>
          <w:ilvl w:val="0"/>
          <w:numId w:val="4"/>
        </w:numPr>
        <w:tabs>
          <w:tab w:val="left" w:pos="1134"/>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Група задачи за документация по ЗУТ: </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1: Изготвяне на допълнителни чертежи, ако е необходимо - направено описание задачата и посочено отговорно/и лице/а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2: Доклад на Консултанта – строителния надзор - направено описание задачата и посочено отговорно/и лице/а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Задача 3: Технически паспорт на строежа - направено описание задачата и посочено отговорно/и лице/а за нея.</w:t>
      </w:r>
    </w:p>
    <w:p w:rsidR="00117CF5" w:rsidRPr="00117CF5" w:rsidRDefault="00117CF5" w:rsidP="0043225D">
      <w:pPr>
        <w:numPr>
          <w:ilvl w:val="0"/>
          <w:numId w:val="4"/>
        </w:numPr>
        <w:tabs>
          <w:tab w:val="left" w:pos="1134"/>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Начини за докладване и контрол - направено описание задачата и посочено отговорно/и лице/а за нея.</w:t>
      </w:r>
    </w:p>
    <w:p w:rsidR="00117CF5" w:rsidRPr="00117CF5" w:rsidRDefault="00117CF5" w:rsidP="0043225D">
      <w:pPr>
        <w:numPr>
          <w:ilvl w:val="0"/>
          <w:numId w:val="4"/>
        </w:numPr>
        <w:tabs>
          <w:tab w:val="left" w:pos="1276"/>
        </w:tabs>
        <w:spacing w:after="160" w:line="259" w:lineRule="auto"/>
        <w:ind w:left="1276"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Докладване – Месечни доклади; Окончателен отчет за изпълнение на договора за услуга; Доклади от проби и доклади за постигане на проектните показатели при експлоатационни условия; Доклад по време на периода за обявяване на некачествени СМР.</w:t>
      </w:r>
    </w:p>
    <w:p w:rsidR="00117CF5" w:rsidRPr="00117CF5" w:rsidRDefault="00117CF5" w:rsidP="0043225D">
      <w:pPr>
        <w:numPr>
          <w:ilvl w:val="0"/>
          <w:numId w:val="4"/>
        </w:numPr>
        <w:tabs>
          <w:tab w:val="left" w:pos="1134"/>
        </w:tabs>
        <w:spacing w:after="160" w:line="259" w:lineRule="auto"/>
        <w:ind w:left="709" w:hanging="283"/>
        <w:contextualSpacing/>
        <w:jc w:val="both"/>
        <w:rPr>
          <w:rFonts w:ascii="Times New Roman" w:eastAsia="Calibri" w:hAnsi="Times New Roman" w:cs="Times New Roman"/>
          <w:b/>
          <w:sz w:val="24"/>
          <w:szCs w:val="24"/>
          <w:lang w:eastAsia="x-none"/>
        </w:rPr>
      </w:pPr>
      <w:r w:rsidRPr="00117CF5">
        <w:rPr>
          <w:rFonts w:ascii="Times New Roman" w:eastAsia="Calibri" w:hAnsi="Times New Roman" w:cs="Times New Roman"/>
          <w:b/>
          <w:sz w:val="24"/>
          <w:szCs w:val="24"/>
          <w:lang w:eastAsia="x-none"/>
        </w:rPr>
        <w:t xml:space="preserve">4. Основни дейности при изпълнение на поръчката: </w:t>
      </w:r>
    </w:p>
    <w:p w:rsidR="00117CF5" w:rsidRPr="00117CF5" w:rsidRDefault="00117CF5" w:rsidP="0043225D">
      <w:pPr>
        <w:numPr>
          <w:ilvl w:val="0"/>
          <w:numId w:val="4"/>
        </w:numPr>
        <w:tabs>
          <w:tab w:val="left" w:pos="1134"/>
        </w:tabs>
        <w:spacing w:after="160" w:line="259" w:lineRule="auto"/>
        <w:ind w:left="851"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b/>
          <w:sz w:val="24"/>
          <w:szCs w:val="24"/>
          <w:lang w:eastAsia="x-none"/>
        </w:rPr>
        <w:t>4.1.</w:t>
      </w:r>
      <w:r w:rsidRPr="00117CF5">
        <w:rPr>
          <w:rFonts w:ascii="Times New Roman" w:eastAsia="Calibri" w:hAnsi="Times New Roman" w:cs="Times New Roman"/>
          <w:sz w:val="24"/>
          <w:szCs w:val="24"/>
          <w:lang w:eastAsia="x-none"/>
        </w:rPr>
        <w:t xml:space="preserve"> Оценка за съответствие на инвестиционните проекти </w:t>
      </w:r>
    </w:p>
    <w:p w:rsidR="00117CF5" w:rsidRPr="00117CF5" w:rsidRDefault="00117CF5" w:rsidP="0043225D">
      <w:pPr>
        <w:numPr>
          <w:ilvl w:val="0"/>
          <w:numId w:val="4"/>
        </w:numPr>
        <w:tabs>
          <w:tab w:val="left" w:pos="1134"/>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lastRenderedPageBreak/>
        <w:t>Предварителни действия – направено описание на начина за изпълнение;</w:t>
      </w:r>
    </w:p>
    <w:p w:rsidR="00117CF5" w:rsidRPr="00117CF5" w:rsidRDefault="00117CF5" w:rsidP="0043225D">
      <w:pPr>
        <w:numPr>
          <w:ilvl w:val="0"/>
          <w:numId w:val="4"/>
        </w:numPr>
        <w:tabs>
          <w:tab w:val="left" w:pos="1134"/>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Контрол на инвестиционните проекти – направено описание на начина за изпълнение;</w:t>
      </w:r>
    </w:p>
    <w:p w:rsidR="00117CF5" w:rsidRPr="00117CF5" w:rsidRDefault="00117CF5" w:rsidP="0043225D">
      <w:pPr>
        <w:numPr>
          <w:ilvl w:val="0"/>
          <w:numId w:val="4"/>
        </w:numPr>
        <w:tabs>
          <w:tab w:val="left" w:pos="1134"/>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Изготвяне на становища от експертите и заверка на проектите – направено описание на начина за изпълнение;</w:t>
      </w:r>
    </w:p>
    <w:p w:rsidR="00117CF5" w:rsidRPr="00117CF5" w:rsidRDefault="00117CF5" w:rsidP="0043225D">
      <w:pPr>
        <w:numPr>
          <w:ilvl w:val="0"/>
          <w:numId w:val="4"/>
        </w:numPr>
        <w:tabs>
          <w:tab w:val="left" w:pos="1134"/>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Внасяне на комплексен доклад до Възложителя за одобрение – направено описание на начина за изпълнение;</w:t>
      </w:r>
    </w:p>
    <w:p w:rsidR="00117CF5" w:rsidRPr="00117CF5" w:rsidRDefault="00117CF5" w:rsidP="0043225D">
      <w:pPr>
        <w:numPr>
          <w:ilvl w:val="0"/>
          <w:numId w:val="4"/>
        </w:numPr>
        <w:tabs>
          <w:tab w:val="left" w:pos="1134"/>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Посочен резултат от дейността</w:t>
      </w:r>
    </w:p>
    <w:p w:rsidR="00117CF5" w:rsidRPr="00117CF5" w:rsidRDefault="00117CF5" w:rsidP="0043225D">
      <w:pPr>
        <w:numPr>
          <w:ilvl w:val="0"/>
          <w:numId w:val="4"/>
        </w:numPr>
        <w:tabs>
          <w:tab w:val="left" w:pos="851"/>
        </w:tabs>
        <w:spacing w:after="160" w:line="259" w:lineRule="auto"/>
        <w:ind w:left="851"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b/>
          <w:sz w:val="24"/>
          <w:szCs w:val="24"/>
          <w:lang w:eastAsia="x-none"/>
        </w:rPr>
        <w:t>4.2.</w:t>
      </w:r>
      <w:r w:rsidRPr="00117CF5">
        <w:rPr>
          <w:rFonts w:ascii="Times New Roman" w:eastAsia="Calibri" w:hAnsi="Times New Roman" w:cs="Times New Roman"/>
          <w:sz w:val="24"/>
          <w:szCs w:val="24"/>
          <w:lang w:eastAsia="x-none"/>
        </w:rPr>
        <w:t xml:space="preserve"> Упражнявана строителен надзор по време на строителството на обектите (чл. 168, ал. 2 от ЗУТ) – участника е посочил, какво включва изпълнението на строителния надзор, като са описани всички заложени в Техническата спецификация и документацията за настоящата обществена поръчка дейности, включително: </w:t>
      </w:r>
    </w:p>
    <w:p w:rsidR="00117CF5" w:rsidRPr="00117CF5" w:rsidRDefault="00117CF5" w:rsidP="0043225D">
      <w:pPr>
        <w:numPr>
          <w:ilvl w:val="0"/>
          <w:numId w:val="4"/>
        </w:numPr>
        <w:tabs>
          <w:tab w:val="left" w:pos="1134"/>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Законосъобразно започване на строежа;</w:t>
      </w:r>
    </w:p>
    <w:p w:rsidR="00117CF5" w:rsidRPr="00117CF5" w:rsidRDefault="00117CF5" w:rsidP="0043225D">
      <w:pPr>
        <w:numPr>
          <w:ilvl w:val="0"/>
          <w:numId w:val="4"/>
        </w:numPr>
        <w:tabs>
          <w:tab w:val="left" w:pos="1134"/>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Изпълнението на строежа да бъде в съответствие с одобрените инвестиционни проекти и съгласно изискванията на чл. 169, ал.1 и 2 от ЗУТ;</w:t>
      </w:r>
    </w:p>
    <w:p w:rsidR="00117CF5" w:rsidRPr="00117CF5" w:rsidRDefault="00117CF5" w:rsidP="0043225D">
      <w:pPr>
        <w:numPr>
          <w:ilvl w:val="0"/>
          <w:numId w:val="4"/>
        </w:numPr>
        <w:tabs>
          <w:tab w:val="left" w:pos="1134"/>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Спазване на изискванията за здравословни и безопасни условия на труд в строителството;</w:t>
      </w:r>
    </w:p>
    <w:p w:rsidR="00117CF5" w:rsidRPr="00117CF5" w:rsidRDefault="00117CF5" w:rsidP="0043225D">
      <w:pPr>
        <w:numPr>
          <w:ilvl w:val="0"/>
          <w:numId w:val="4"/>
        </w:numPr>
        <w:tabs>
          <w:tab w:val="left" w:pos="1134"/>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Недопускане на увреждане на трети лица и имоти вследствие на строителството;</w:t>
      </w:r>
    </w:p>
    <w:p w:rsidR="00117CF5" w:rsidRPr="00117CF5" w:rsidRDefault="00117CF5" w:rsidP="0043225D">
      <w:pPr>
        <w:numPr>
          <w:ilvl w:val="0"/>
          <w:numId w:val="4"/>
        </w:numPr>
        <w:tabs>
          <w:tab w:val="left" w:pos="1134"/>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Спазване на всички изисквания по време на строителството така, че строежът да бъде годен за въвеждане в експлоатация</w:t>
      </w:r>
    </w:p>
    <w:p w:rsidR="00117CF5" w:rsidRPr="00117CF5" w:rsidRDefault="00117CF5" w:rsidP="0043225D">
      <w:pPr>
        <w:numPr>
          <w:ilvl w:val="0"/>
          <w:numId w:val="4"/>
        </w:numPr>
        <w:tabs>
          <w:tab w:val="left" w:pos="1134"/>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Осъществяване на контрол на строителните продукти по чл. 169а, ал. 1 от ЗУТ</w:t>
      </w:r>
    </w:p>
    <w:p w:rsidR="00117CF5" w:rsidRPr="00117CF5" w:rsidRDefault="00117CF5" w:rsidP="0043225D">
      <w:pPr>
        <w:numPr>
          <w:ilvl w:val="0"/>
          <w:numId w:val="4"/>
        </w:numPr>
        <w:tabs>
          <w:tab w:val="left" w:pos="1134"/>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Участва в съставянето на актовете и протоколите по време на строителството, необходими за оценка на строежа, относно изискванията за безопасност и за законосъобразно изпълнение, съгласно Наредба №3/31.07.2003 г.</w:t>
      </w:r>
    </w:p>
    <w:p w:rsidR="00117CF5" w:rsidRPr="00117CF5" w:rsidRDefault="00117CF5" w:rsidP="0043225D">
      <w:pPr>
        <w:numPr>
          <w:ilvl w:val="0"/>
          <w:numId w:val="4"/>
        </w:numPr>
        <w:tabs>
          <w:tab w:val="left" w:pos="1134"/>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Заверява екзекутивна документация </w:t>
      </w:r>
    </w:p>
    <w:p w:rsidR="00117CF5" w:rsidRPr="00117CF5" w:rsidRDefault="00117CF5" w:rsidP="0043225D">
      <w:pPr>
        <w:numPr>
          <w:ilvl w:val="0"/>
          <w:numId w:val="4"/>
        </w:numPr>
        <w:tabs>
          <w:tab w:val="left" w:pos="1134"/>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Изготвя след приключване на строителните работи „Окончателен доклад на лицето, упражняващо строителен надзор“, по смисъла на ЗУТ и Наредба №2</w:t>
      </w:r>
    </w:p>
    <w:p w:rsidR="00117CF5" w:rsidRPr="00117CF5" w:rsidRDefault="00117CF5" w:rsidP="0043225D">
      <w:pPr>
        <w:numPr>
          <w:ilvl w:val="0"/>
          <w:numId w:val="4"/>
        </w:numPr>
        <w:tabs>
          <w:tab w:val="left" w:pos="1134"/>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Упражнява инвеститорски надзор, като извършва проверка на изпълнените СМР по количества и цени и подписване на протоколи за приемане на изпълнените СМР, изготвени от Изпълнителя</w:t>
      </w:r>
    </w:p>
    <w:p w:rsidR="00117CF5" w:rsidRPr="00117CF5" w:rsidRDefault="00117CF5" w:rsidP="0043225D">
      <w:pPr>
        <w:numPr>
          <w:ilvl w:val="0"/>
          <w:numId w:val="4"/>
        </w:numPr>
        <w:tabs>
          <w:tab w:val="left" w:pos="1134"/>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Осигуряване (проверява за/удостоверява) присъствието на авторския надзор по съответните части на техническите проекти на обекта по време на изпълнение на строително-монтажни дейности    </w:t>
      </w:r>
    </w:p>
    <w:p w:rsidR="00117CF5" w:rsidRPr="00117CF5" w:rsidRDefault="00117CF5" w:rsidP="0043225D">
      <w:pPr>
        <w:numPr>
          <w:ilvl w:val="0"/>
          <w:numId w:val="4"/>
        </w:numPr>
        <w:tabs>
          <w:tab w:val="left" w:pos="1134"/>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Присъства на всички заседания между участниците в инвестиционния процес, независимо по чие искане или работен план-график се провеждат, като всеки път докладва за основните дейности (видове работи) от строежа, за които до този момент е упражнен текущ строителен надзор по строителството, съставените документи (актове), както и за възникнали проблеми (ако има такива) и съответно необходимите мерки за решаването им;</w:t>
      </w:r>
    </w:p>
    <w:p w:rsidR="00117CF5" w:rsidRPr="00117CF5" w:rsidRDefault="00117CF5" w:rsidP="0043225D">
      <w:pPr>
        <w:numPr>
          <w:ilvl w:val="0"/>
          <w:numId w:val="4"/>
        </w:numPr>
        <w:tabs>
          <w:tab w:val="left" w:pos="1134"/>
        </w:tabs>
        <w:spacing w:after="160" w:line="259" w:lineRule="auto"/>
        <w:ind w:left="993"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Контрол по опазване на околната среда по време на изпълнение на строително-монтажните дейности, в съответствие със Закона за опазване на околната среда (ЗООС) и Закона за управление на отпадъците и наредбите към тях;</w:t>
      </w:r>
    </w:p>
    <w:p w:rsidR="00117CF5" w:rsidRPr="00117CF5" w:rsidRDefault="00117CF5" w:rsidP="0043225D">
      <w:pPr>
        <w:numPr>
          <w:ilvl w:val="0"/>
          <w:numId w:val="4"/>
        </w:numPr>
        <w:tabs>
          <w:tab w:val="left" w:pos="851"/>
        </w:tabs>
        <w:spacing w:after="160" w:line="259" w:lineRule="auto"/>
        <w:ind w:left="851"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b/>
          <w:sz w:val="24"/>
          <w:szCs w:val="24"/>
          <w:lang w:eastAsia="x-none"/>
        </w:rPr>
        <w:t>4.3.</w:t>
      </w:r>
      <w:r w:rsidRPr="00117CF5">
        <w:rPr>
          <w:rFonts w:ascii="Times New Roman" w:eastAsia="Calibri" w:hAnsi="Times New Roman" w:cs="Times New Roman"/>
          <w:sz w:val="24"/>
          <w:szCs w:val="24"/>
          <w:lang w:eastAsia="x-none"/>
        </w:rPr>
        <w:t xml:space="preserve"> Изготвяне на технически паспорт на обекта – дадено описание за изпълнение на дейността</w:t>
      </w:r>
    </w:p>
    <w:p w:rsidR="00117CF5" w:rsidRPr="00117CF5" w:rsidRDefault="00117CF5" w:rsidP="0043225D">
      <w:pPr>
        <w:numPr>
          <w:ilvl w:val="0"/>
          <w:numId w:val="4"/>
        </w:numPr>
        <w:tabs>
          <w:tab w:val="left" w:pos="851"/>
        </w:tabs>
        <w:spacing w:after="160" w:line="259" w:lineRule="auto"/>
        <w:ind w:left="851"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b/>
          <w:sz w:val="24"/>
          <w:szCs w:val="24"/>
          <w:lang w:eastAsia="x-none"/>
        </w:rPr>
        <w:t>4.</w:t>
      </w:r>
      <w:proofErr w:type="spellStart"/>
      <w:r w:rsidRPr="00117CF5">
        <w:rPr>
          <w:rFonts w:ascii="Times New Roman" w:eastAsia="Calibri" w:hAnsi="Times New Roman" w:cs="Times New Roman"/>
          <w:b/>
          <w:sz w:val="24"/>
          <w:szCs w:val="24"/>
          <w:lang w:eastAsia="x-none"/>
        </w:rPr>
        <w:t>4</w:t>
      </w:r>
      <w:proofErr w:type="spellEnd"/>
      <w:r w:rsidRPr="00117CF5">
        <w:rPr>
          <w:rFonts w:ascii="Times New Roman" w:eastAsia="Calibri" w:hAnsi="Times New Roman" w:cs="Times New Roman"/>
          <w:b/>
          <w:sz w:val="24"/>
          <w:szCs w:val="24"/>
          <w:lang w:eastAsia="x-none"/>
        </w:rPr>
        <w:t xml:space="preserve">. </w:t>
      </w:r>
      <w:r w:rsidRPr="00117CF5">
        <w:rPr>
          <w:rFonts w:ascii="Times New Roman" w:eastAsia="Calibri" w:hAnsi="Times New Roman" w:cs="Times New Roman"/>
          <w:sz w:val="24"/>
          <w:szCs w:val="24"/>
          <w:lang w:eastAsia="x-none"/>
        </w:rPr>
        <w:t>Упражняване на инвеститорски контрол– дадено описание за изпълнение на дейността</w:t>
      </w:r>
    </w:p>
    <w:p w:rsidR="00117CF5" w:rsidRPr="00117CF5" w:rsidRDefault="00117CF5" w:rsidP="0043225D">
      <w:pPr>
        <w:numPr>
          <w:ilvl w:val="0"/>
          <w:numId w:val="4"/>
        </w:numPr>
        <w:tabs>
          <w:tab w:val="left" w:pos="851"/>
        </w:tabs>
        <w:spacing w:after="160" w:line="259" w:lineRule="auto"/>
        <w:ind w:left="851"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b/>
          <w:sz w:val="24"/>
          <w:szCs w:val="24"/>
          <w:lang w:eastAsia="x-none"/>
        </w:rPr>
        <w:t>5.</w:t>
      </w:r>
      <w:r w:rsidRPr="00117CF5">
        <w:rPr>
          <w:rFonts w:ascii="Times New Roman" w:eastAsia="Calibri" w:hAnsi="Times New Roman" w:cs="Times New Roman"/>
          <w:sz w:val="24"/>
          <w:szCs w:val="24"/>
          <w:lang w:eastAsia="x-none"/>
        </w:rPr>
        <w:t xml:space="preserve"> </w:t>
      </w:r>
      <w:r w:rsidRPr="00117CF5">
        <w:rPr>
          <w:rFonts w:ascii="Times New Roman" w:eastAsia="Calibri" w:hAnsi="Times New Roman" w:cs="Times New Roman"/>
          <w:b/>
          <w:sz w:val="24"/>
          <w:szCs w:val="24"/>
          <w:lang w:eastAsia="x-none"/>
        </w:rPr>
        <w:t>Основни дейности, за постигане на качественото и срочно изпълнение на услугата:</w:t>
      </w:r>
    </w:p>
    <w:p w:rsidR="00117CF5" w:rsidRPr="00117CF5" w:rsidRDefault="00117CF5" w:rsidP="0043225D">
      <w:pPr>
        <w:numPr>
          <w:ilvl w:val="0"/>
          <w:numId w:val="4"/>
        </w:numPr>
        <w:tabs>
          <w:tab w:val="left" w:pos="45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b/>
          <w:sz w:val="24"/>
          <w:szCs w:val="24"/>
          <w:lang w:eastAsia="x-none"/>
        </w:rPr>
        <w:lastRenderedPageBreak/>
        <w:t>5.1.</w:t>
      </w:r>
      <w:r w:rsidRPr="00117CF5">
        <w:rPr>
          <w:rFonts w:ascii="Times New Roman" w:eastAsia="Calibri" w:hAnsi="Times New Roman" w:cs="Times New Roman"/>
          <w:sz w:val="24"/>
          <w:szCs w:val="24"/>
          <w:lang w:eastAsia="x-none"/>
        </w:rPr>
        <w:t xml:space="preserve"> Комуникация – направено описание на организационната структура на Консултанта за осъществяване на комуникация с Възложителя и останалите участници в строителния процес;</w:t>
      </w:r>
    </w:p>
    <w:p w:rsidR="00117CF5" w:rsidRPr="00117CF5" w:rsidRDefault="00117CF5" w:rsidP="0043225D">
      <w:pPr>
        <w:numPr>
          <w:ilvl w:val="0"/>
          <w:numId w:val="4"/>
        </w:numPr>
        <w:tabs>
          <w:tab w:val="left" w:pos="45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b/>
          <w:sz w:val="24"/>
          <w:szCs w:val="24"/>
          <w:lang w:eastAsia="x-none"/>
        </w:rPr>
        <w:t>5.2.</w:t>
      </w:r>
      <w:r w:rsidRPr="00117CF5">
        <w:rPr>
          <w:rFonts w:ascii="Times New Roman" w:eastAsia="Calibri" w:hAnsi="Times New Roman" w:cs="Times New Roman"/>
          <w:sz w:val="24"/>
          <w:szCs w:val="24"/>
          <w:lang w:eastAsia="x-none"/>
        </w:rPr>
        <w:t xml:space="preserve"> Информация </w:t>
      </w:r>
    </w:p>
    <w:p w:rsidR="00117CF5" w:rsidRPr="00117CF5" w:rsidRDefault="00117CF5" w:rsidP="0043225D">
      <w:pPr>
        <w:numPr>
          <w:ilvl w:val="0"/>
          <w:numId w:val="4"/>
        </w:numPr>
        <w:tabs>
          <w:tab w:val="left" w:pos="45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b/>
          <w:sz w:val="24"/>
          <w:szCs w:val="24"/>
          <w:lang w:eastAsia="x-none"/>
        </w:rPr>
        <w:t xml:space="preserve">5.3. </w:t>
      </w:r>
      <w:r w:rsidRPr="00117CF5">
        <w:rPr>
          <w:rFonts w:ascii="Times New Roman" w:eastAsia="Calibri" w:hAnsi="Times New Roman" w:cs="Times New Roman"/>
          <w:sz w:val="24"/>
          <w:szCs w:val="24"/>
          <w:lang w:eastAsia="x-none"/>
        </w:rPr>
        <w:t xml:space="preserve">Документация </w:t>
      </w:r>
    </w:p>
    <w:p w:rsidR="00117CF5" w:rsidRPr="00117CF5" w:rsidRDefault="00117CF5" w:rsidP="0043225D">
      <w:pPr>
        <w:numPr>
          <w:ilvl w:val="0"/>
          <w:numId w:val="4"/>
        </w:numPr>
        <w:tabs>
          <w:tab w:val="left" w:pos="45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b/>
          <w:sz w:val="24"/>
          <w:szCs w:val="24"/>
          <w:lang w:eastAsia="x-none"/>
        </w:rPr>
        <w:t>5.4.</w:t>
      </w:r>
      <w:r w:rsidRPr="00117CF5">
        <w:rPr>
          <w:rFonts w:ascii="Times New Roman" w:eastAsia="Calibri" w:hAnsi="Times New Roman" w:cs="Times New Roman"/>
          <w:sz w:val="24"/>
          <w:szCs w:val="24"/>
          <w:lang w:eastAsia="x-none"/>
        </w:rPr>
        <w:t xml:space="preserve"> Съгласуване с експлоатационните дружества</w:t>
      </w:r>
      <w:r w:rsidRPr="00117CF5">
        <w:rPr>
          <w:rFonts w:ascii="Times New Roman" w:eastAsia="Calibri" w:hAnsi="Times New Roman" w:cs="Times New Roman"/>
          <w:sz w:val="24"/>
          <w:szCs w:val="24"/>
          <w:lang w:eastAsia="x-none"/>
        </w:rPr>
        <w:tab/>
        <w:t xml:space="preserve"> </w:t>
      </w:r>
    </w:p>
    <w:p w:rsidR="00117CF5" w:rsidRPr="00117CF5" w:rsidRDefault="00117CF5" w:rsidP="0043225D">
      <w:pPr>
        <w:numPr>
          <w:ilvl w:val="0"/>
          <w:numId w:val="4"/>
        </w:numPr>
        <w:tabs>
          <w:tab w:val="left" w:pos="450"/>
        </w:tabs>
        <w:spacing w:after="160" w:line="259" w:lineRule="auto"/>
        <w:ind w:left="851" w:hanging="273"/>
        <w:contextualSpacing/>
        <w:jc w:val="both"/>
        <w:rPr>
          <w:rFonts w:ascii="Times New Roman" w:eastAsia="Calibri" w:hAnsi="Times New Roman" w:cs="Times New Roman"/>
          <w:b/>
          <w:sz w:val="24"/>
          <w:szCs w:val="24"/>
          <w:lang w:eastAsia="x-none"/>
        </w:rPr>
      </w:pPr>
      <w:r w:rsidRPr="00117CF5">
        <w:rPr>
          <w:rFonts w:ascii="Times New Roman" w:eastAsia="Calibri" w:hAnsi="Times New Roman" w:cs="Times New Roman"/>
          <w:b/>
          <w:sz w:val="24"/>
          <w:szCs w:val="24"/>
          <w:lang w:eastAsia="x-none"/>
        </w:rPr>
        <w:t xml:space="preserve"> 6. Други дейности, извън посочените в изискванията на Възложителя, допринасящи за качествено и срочно изпълнение на поръчката;</w:t>
      </w:r>
    </w:p>
    <w:p w:rsidR="00117CF5" w:rsidRPr="00117CF5" w:rsidRDefault="00117CF5" w:rsidP="0043225D">
      <w:pPr>
        <w:numPr>
          <w:ilvl w:val="0"/>
          <w:numId w:val="4"/>
        </w:numPr>
        <w:tabs>
          <w:tab w:val="left" w:pos="450"/>
        </w:tabs>
        <w:spacing w:after="160" w:line="259" w:lineRule="auto"/>
        <w:ind w:left="993" w:hanging="27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 </w:t>
      </w:r>
      <w:r w:rsidRPr="00117CF5">
        <w:rPr>
          <w:rFonts w:ascii="Times New Roman" w:eastAsia="Calibri" w:hAnsi="Times New Roman" w:cs="Times New Roman"/>
          <w:b/>
          <w:sz w:val="24"/>
          <w:szCs w:val="24"/>
          <w:lang w:eastAsia="x-none"/>
        </w:rPr>
        <w:t>6.1.</w:t>
      </w:r>
      <w:r w:rsidRPr="00117CF5">
        <w:rPr>
          <w:rFonts w:ascii="Times New Roman" w:eastAsia="Calibri" w:hAnsi="Times New Roman" w:cs="Times New Roman"/>
          <w:sz w:val="24"/>
          <w:szCs w:val="24"/>
          <w:lang w:eastAsia="x-none"/>
        </w:rPr>
        <w:t xml:space="preserve"> Доклади – Встъпителен доклад; Месечни доклади; Окончателен доклад съгласно ЗУТ; Окончателен доклад за изпълнение на Договора за услуга; Доклади за оценка и предложения за промяна; Други доклади;</w:t>
      </w:r>
    </w:p>
    <w:p w:rsidR="00117CF5" w:rsidRPr="00117CF5" w:rsidRDefault="00117CF5" w:rsidP="0043225D">
      <w:pPr>
        <w:numPr>
          <w:ilvl w:val="0"/>
          <w:numId w:val="4"/>
        </w:numPr>
        <w:tabs>
          <w:tab w:val="left" w:pos="450"/>
        </w:tabs>
        <w:spacing w:after="160" w:line="259" w:lineRule="auto"/>
        <w:ind w:left="993" w:hanging="273"/>
        <w:contextualSpacing/>
        <w:jc w:val="both"/>
        <w:rPr>
          <w:rFonts w:ascii="Times New Roman" w:eastAsia="Calibri" w:hAnsi="Times New Roman" w:cs="Times New Roman"/>
          <w:b/>
          <w:sz w:val="24"/>
          <w:szCs w:val="24"/>
          <w:lang w:eastAsia="x-none"/>
        </w:rPr>
      </w:pPr>
      <w:r w:rsidRPr="00117CF5">
        <w:rPr>
          <w:rFonts w:ascii="Times New Roman" w:eastAsia="Calibri" w:hAnsi="Times New Roman" w:cs="Times New Roman"/>
          <w:b/>
          <w:sz w:val="24"/>
          <w:szCs w:val="24"/>
          <w:lang w:eastAsia="x-none"/>
        </w:rPr>
        <w:t xml:space="preserve">6.2. </w:t>
      </w:r>
      <w:r w:rsidRPr="00117CF5">
        <w:rPr>
          <w:rFonts w:ascii="Times New Roman" w:eastAsia="Calibri" w:hAnsi="Times New Roman" w:cs="Times New Roman"/>
          <w:sz w:val="24"/>
          <w:szCs w:val="24"/>
          <w:lang w:eastAsia="x-none"/>
        </w:rPr>
        <w:t>Контрол върху спазване на графиците за изпълнение на СМР – описани мерки и действия, които консултанта ще предприеме при предложената дейност;</w:t>
      </w:r>
    </w:p>
    <w:p w:rsidR="00117CF5" w:rsidRPr="00117CF5" w:rsidRDefault="00117CF5" w:rsidP="0043225D">
      <w:pPr>
        <w:numPr>
          <w:ilvl w:val="0"/>
          <w:numId w:val="4"/>
        </w:numPr>
        <w:tabs>
          <w:tab w:val="left" w:pos="450"/>
        </w:tabs>
        <w:spacing w:after="160" w:line="259" w:lineRule="auto"/>
        <w:ind w:left="993" w:hanging="273"/>
        <w:contextualSpacing/>
        <w:jc w:val="both"/>
        <w:rPr>
          <w:rFonts w:ascii="Times New Roman" w:eastAsia="Calibri" w:hAnsi="Times New Roman" w:cs="Times New Roman"/>
          <w:b/>
          <w:sz w:val="24"/>
          <w:szCs w:val="24"/>
          <w:lang w:eastAsia="x-none"/>
        </w:rPr>
      </w:pPr>
      <w:r w:rsidRPr="00117CF5">
        <w:rPr>
          <w:rFonts w:ascii="Times New Roman" w:eastAsia="Calibri" w:hAnsi="Times New Roman" w:cs="Times New Roman"/>
          <w:b/>
          <w:sz w:val="24"/>
          <w:szCs w:val="24"/>
          <w:lang w:eastAsia="x-none"/>
        </w:rPr>
        <w:t xml:space="preserve">6.3. </w:t>
      </w:r>
      <w:r w:rsidRPr="00117CF5">
        <w:rPr>
          <w:rFonts w:ascii="Times New Roman" w:eastAsia="Calibri" w:hAnsi="Times New Roman" w:cs="Times New Roman"/>
          <w:sz w:val="24"/>
          <w:szCs w:val="24"/>
          <w:lang w:eastAsia="x-none"/>
        </w:rPr>
        <w:t>Контрол при изпълнение на проектите:</w:t>
      </w:r>
    </w:p>
    <w:p w:rsidR="00117CF5" w:rsidRPr="00117CF5" w:rsidRDefault="00117CF5" w:rsidP="0043225D">
      <w:pPr>
        <w:numPr>
          <w:ilvl w:val="0"/>
          <w:numId w:val="4"/>
        </w:numPr>
        <w:tabs>
          <w:tab w:val="left" w:pos="450"/>
        </w:tabs>
        <w:spacing w:after="160" w:line="259" w:lineRule="auto"/>
        <w:ind w:left="1276" w:hanging="284"/>
        <w:contextualSpacing/>
        <w:jc w:val="both"/>
        <w:rPr>
          <w:rFonts w:ascii="Times New Roman" w:eastAsia="Calibri" w:hAnsi="Times New Roman" w:cs="Times New Roman"/>
          <w:b/>
          <w:sz w:val="24"/>
          <w:szCs w:val="24"/>
          <w:lang w:eastAsia="x-none"/>
        </w:rPr>
      </w:pPr>
      <w:r w:rsidRPr="00117CF5">
        <w:rPr>
          <w:rFonts w:ascii="Times New Roman" w:eastAsia="Calibri" w:hAnsi="Times New Roman" w:cs="Times New Roman"/>
          <w:b/>
          <w:sz w:val="24"/>
          <w:szCs w:val="24"/>
          <w:lang w:eastAsia="x-none"/>
        </w:rPr>
        <w:t>6.3.1.</w:t>
      </w:r>
      <w:r w:rsidRPr="00117CF5">
        <w:rPr>
          <w:rFonts w:ascii="Times New Roman" w:eastAsia="Calibri" w:hAnsi="Times New Roman" w:cs="Times New Roman"/>
          <w:sz w:val="24"/>
          <w:szCs w:val="24"/>
          <w:lang w:eastAsia="x-none"/>
        </w:rPr>
        <w:t xml:space="preserve"> Контрол по отношение на програмата на строителството: Работна програма; Работни срещи; Доклади; Документация по строителството; </w:t>
      </w:r>
    </w:p>
    <w:p w:rsidR="00117CF5" w:rsidRPr="00117CF5" w:rsidRDefault="00117CF5" w:rsidP="0043225D">
      <w:pPr>
        <w:numPr>
          <w:ilvl w:val="0"/>
          <w:numId w:val="4"/>
        </w:numPr>
        <w:tabs>
          <w:tab w:val="left" w:pos="450"/>
        </w:tabs>
        <w:spacing w:after="160" w:line="259" w:lineRule="auto"/>
        <w:ind w:left="1276" w:hanging="284"/>
        <w:contextualSpacing/>
        <w:jc w:val="both"/>
        <w:rPr>
          <w:rFonts w:ascii="Times New Roman" w:eastAsia="Calibri" w:hAnsi="Times New Roman" w:cs="Times New Roman"/>
          <w:b/>
          <w:sz w:val="24"/>
          <w:szCs w:val="24"/>
          <w:lang w:eastAsia="x-none"/>
        </w:rPr>
      </w:pPr>
      <w:r w:rsidRPr="00117CF5">
        <w:rPr>
          <w:rFonts w:ascii="Times New Roman" w:eastAsia="Calibri" w:hAnsi="Times New Roman" w:cs="Times New Roman"/>
          <w:b/>
          <w:sz w:val="24"/>
          <w:szCs w:val="24"/>
          <w:lang w:eastAsia="x-none"/>
        </w:rPr>
        <w:t xml:space="preserve">6.3.2. </w:t>
      </w:r>
      <w:r w:rsidRPr="00117CF5">
        <w:rPr>
          <w:rFonts w:ascii="Times New Roman" w:eastAsia="Calibri" w:hAnsi="Times New Roman" w:cs="Times New Roman"/>
          <w:sz w:val="24"/>
          <w:szCs w:val="24"/>
          <w:lang w:eastAsia="x-none"/>
        </w:rPr>
        <w:t>Контрол по отношение на строителните работи;</w:t>
      </w:r>
    </w:p>
    <w:p w:rsidR="00117CF5" w:rsidRPr="00117CF5" w:rsidRDefault="00117CF5" w:rsidP="0043225D">
      <w:pPr>
        <w:numPr>
          <w:ilvl w:val="0"/>
          <w:numId w:val="4"/>
        </w:numPr>
        <w:tabs>
          <w:tab w:val="left" w:pos="450"/>
        </w:tabs>
        <w:spacing w:after="160" w:line="259" w:lineRule="auto"/>
        <w:ind w:left="1276" w:hanging="284"/>
        <w:contextualSpacing/>
        <w:jc w:val="both"/>
        <w:rPr>
          <w:rFonts w:ascii="Times New Roman" w:eastAsia="Calibri" w:hAnsi="Times New Roman" w:cs="Times New Roman"/>
          <w:b/>
          <w:sz w:val="24"/>
          <w:szCs w:val="24"/>
          <w:lang w:eastAsia="x-none"/>
        </w:rPr>
      </w:pPr>
      <w:r w:rsidRPr="00117CF5">
        <w:rPr>
          <w:rFonts w:ascii="Times New Roman" w:eastAsia="Calibri" w:hAnsi="Times New Roman" w:cs="Times New Roman"/>
          <w:b/>
          <w:sz w:val="24"/>
          <w:szCs w:val="24"/>
          <w:lang w:eastAsia="x-none"/>
        </w:rPr>
        <w:t>6.3.</w:t>
      </w:r>
      <w:proofErr w:type="spellStart"/>
      <w:r w:rsidRPr="00117CF5">
        <w:rPr>
          <w:rFonts w:ascii="Times New Roman" w:eastAsia="Calibri" w:hAnsi="Times New Roman" w:cs="Times New Roman"/>
          <w:b/>
          <w:sz w:val="24"/>
          <w:szCs w:val="24"/>
          <w:lang w:eastAsia="x-none"/>
        </w:rPr>
        <w:t>3</w:t>
      </w:r>
      <w:proofErr w:type="spellEnd"/>
      <w:r w:rsidRPr="00117CF5">
        <w:rPr>
          <w:rFonts w:ascii="Times New Roman" w:eastAsia="Calibri" w:hAnsi="Times New Roman" w:cs="Times New Roman"/>
          <w:b/>
          <w:sz w:val="24"/>
          <w:szCs w:val="24"/>
          <w:lang w:eastAsia="x-none"/>
        </w:rPr>
        <w:t xml:space="preserve">. </w:t>
      </w:r>
      <w:r w:rsidRPr="00117CF5">
        <w:rPr>
          <w:rFonts w:ascii="Times New Roman" w:eastAsia="Calibri" w:hAnsi="Times New Roman" w:cs="Times New Roman"/>
          <w:sz w:val="24"/>
          <w:szCs w:val="24"/>
          <w:lang w:eastAsia="x-none"/>
        </w:rPr>
        <w:t>Контрол по отношение на финансовите показатели;</w:t>
      </w:r>
    </w:p>
    <w:p w:rsidR="00117CF5" w:rsidRPr="00117CF5" w:rsidRDefault="00117CF5" w:rsidP="0043225D">
      <w:pPr>
        <w:numPr>
          <w:ilvl w:val="0"/>
          <w:numId w:val="4"/>
        </w:numPr>
        <w:tabs>
          <w:tab w:val="left" w:pos="450"/>
        </w:tabs>
        <w:spacing w:after="160" w:line="259" w:lineRule="auto"/>
        <w:ind w:left="1276" w:hanging="284"/>
        <w:contextualSpacing/>
        <w:jc w:val="both"/>
        <w:rPr>
          <w:rFonts w:ascii="Times New Roman" w:eastAsia="Calibri" w:hAnsi="Times New Roman" w:cs="Times New Roman"/>
          <w:b/>
          <w:sz w:val="24"/>
          <w:szCs w:val="24"/>
          <w:lang w:eastAsia="x-none"/>
        </w:rPr>
      </w:pPr>
      <w:r w:rsidRPr="00117CF5">
        <w:rPr>
          <w:rFonts w:ascii="Times New Roman" w:eastAsia="Calibri" w:hAnsi="Times New Roman" w:cs="Times New Roman"/>
          <w:b/>
          <w:sz w:val="24"/>
          <w:szCs w:val="24"/>
          <w:lang w:eastAsia="x-none"/>
        </w:rPr>
        <w:t>6.3.4.</w:t>
      </w:r>
      <w:r w:rsidRPr="00117CF5">
        <w:rPr>
          <w:rFonts w:ascii="Times New Roman" w:eastAsia="Calibri" w:hAnsi="Times New Roman" w:cs="Times New Roman"/>
          <w:sz w:val="24"/>
          <w:szCs w:val="24"/>
          <w:lang w:eastAsia="x-none"/>
        </w:rPr>
        <w:t xml:space="preserve"> Контрол по отношение на финализиране на договора;</w:t>
      </w:r>
    </w:p>
    <w:p w:rsidR="00117CF5" w:rsidRPr="00117CF5" w:rsidRDefault="00117CF5" w:rsidP="0043225D">
      <w:pPr>
        <w:numPr>
          <w:ilvl w:val="0"/>
          <w:numId w:val="4"/>
        </w:numPr>
        <w:tabs>
          <w:tab w:val="left" w:pos="450"/>
        </w:tabs>
        <w:spacing w:after="160" w:line="259" w:lineRule="auto"/>
        <w:ind w:left="1276" w:hanging="284"/>
        <w:contextualSpacing/>
        <w:jc w:val="both"/>
        <w:rPr>
          <w:rFonts w:ascii="Times New Roman" w:eastAsia="Calibri" w:hAnsi="Times New Roman" w:cs="Times New Roman"/>
          <w:b/>
          <w:sz w:val="24"/>
          <w:szCs w:val="24"/>
          <w:lang w:eastAsia="x-none"/>
        </w:rPr>
      </w:pPr>
      <w:r w:rsidRPr="00117CF5">
        <w:rPr>
          <w:rFonts w:ascii="Times New Roman" w:eastAsia="Calibri" w:hAnsi="Times New Roman" w:cs="Times New Roman"/>
          <w:b/>
          <w:sz w:val="24"/>
          <w:szCs w:val="24"/>
          <w:lang w:eastAsia="x-none"/>
        </w:rPr>
        <w:t>6.3.5.</w:t>
      </w:r>
      <w:r w:rsidRPr="00117CF5">
        <w:rPr>
          <w:rFonts w:ascii="Times New Roman" w:eastAsia="Calibri" w:hAnsi="Times New Roman" w:cs="Times New Roman"/>
          <w:sz w:val="24"/>
          <w:szCs w:val="24"/>
          <w:lang w:eastAsia="x-none"/>
        </w:rPr>
        <w:t xml:space="preserve"> По отношение на вътрешния контрол – описани внедрените системи за управление на качеството, съгласно: БДС EN ISO 9001:2008; БДС EN ISO 14001:2004, OHSAS 18001:2007; Описан План за осигуряване на качеството и Одит на качеството;</w:t>
      </w:r>
    </w:p>
    <w:p w:rsidR="00117CF5" w:rsidRPr="00117CF5" w:rsidRDefault="00117CF5" w:rsidP="0043225D">
      <w:pPr>
        <w:numPr>
          <w:ilvl w:val="0"/>
          <w:numId w:val="4"/>
        </w:numPr>
        <w:tabs>
          <w:tab w:val="left" w:pos="450"/>
        </w:tabs>
        <w:spacing w:after="160" w:line="259" w:lineRule="auto"/>
        <w:ind w:left="993" w:hanging="273"/>
        <w:contextualSpacing/>
        <w:jc w:val="both"/>
        <w:rPr>
          <w:rFonts w:ascii="Times New Roman" w:eastAsia="Calibri" w:hAnsi="Times New Roman" w:cs="Times New Roman"/>
          <w:b/>
          <w:sz w:val="24"/>
          <w:szCs w:val="24"/>
          <w:lang w:eastAsia="x-none"/>
        </w:rPr>
      </w:pPr>
      <w:r w:rsidRPr="00117CF5">
        <w:rPr>
          <w:rFonts w:ascii="Times New Roman" w:eastAsia="Calibri" w:hAnsi="Times New Roman" w:cs="Times New Roman"/>
          <w:b/>
          <w:sz w:val="24"/>
          <w:szCs w:val="24"/>
          <w:lang w:eastAsia="x-none"/>
        </w:rPr>
        <w:t xml:space="preserve">6.4. </w:t>
      </w:r>
      <w:r w:rsidRPr="00117CF5">
        <w:rPr>
          <w:rFonts w:ascii="Times New Roman" w:eastAsia="Calibri" w:hAnsi="Times New Roman" w:cs="Times New Roman"/>
          <w:sz w:val="24"/>
          <w:szCs w:val="24"/>
          <w:lang w:eastAsia="x-none"/>
        </w:rPr>
        <w:t>Предложения и промени</w:t>
      </w:r>
    </w:p>
    <w:p w:rsidR="00117CF5" w:rsidRPr="00117CF5" w:rsidRDefault="00117CF5" w:rsidP="0043225D">
      <w:pPr>
        <w:numPr>
          <w:ilvl w:val="0"/>
          <w:numId w:val="4"/>
        </w:numPr>
        <w:tabs>
          <w:tab w:val="left" w:pos="450"/>
        </w:tabs>
        <w:spacing w:after="160" w:line="259" w:lineRule="auto"/>
        <w:ind w:left="993" w:hanging="273"/>
        <w:contextualSpacing/>
        <w:jc w:val="both"/>
        <w:rPr>
          <w:rFonts w:ascii="Times New Roman" w:eastAsia="Calibri" w:hAnsi="Times New Roman" w:cs="Times New Roman"/>
          <w:b/>
          <w:sz w:val="24"/>
          <w:szCs w:val="24"/>
          <w:lang w:eastAsia="x-none"/>
        </w:rPr>
      </w:pPr>
      <w:r w:rsidRPr="00117CF5">
        <w:rPr>
          <w:rFonts w:ascii="Times New Roman" w:eastAsia="Calibri" w:hAnsi="Times New Roman" w:cs="Times New Roman"/>
          <w:b/>
          <w:sz w:val="24"/>
          <w:szCs w:val="24"/>
          <w:lang w:eastAsia="x-none"/>
        </w:rPr>
        <w:t xml:space="preserve">6.5. </w:t>
      </w:r>
      <w:r w:rsidRPr="00117CF5">
        <w:rPr>
          <w:rFonts w:ascii="Times New Roman" w:eastAsia="Calibri" w:hAnsi="Times New Roman" w:cs="Times New Roman"/>
          <w:sz w:val="24"/>
          <w:szCs w:val="24"/>
          <w:lang w:eastAsia="x-none"/>
        </w:rPr>
        <w:t>Нередности и измами – посочена квалификация на нередностите; идентифицирани примерни такива, които могат да възникнат по време на изпълнението на обществената поръчка; По графичен/схематичен начин посочен редът по който се извършва проверка за наличието на нередност; Посочени действия, които участника ще предприеме за свеждане до минимум на вероятността от нередност или измама, както и действия към които ще пристъпи при установяване на нередност.</w:t>
      </w:r>
    </w:p>
    <w:p w:rsidR="00117CF5" w:rsidRPr="00117CF5" w:rsidRDefault="00117CF5" w:rsidP="0043225D">
      <w:pPr>
        <w:numPr>
          <w:ilvl w:val="0"/>
          <w:numId w:val="4"/>
        </w:numPr>
        <w:tabs>
          <w:tab w:val="left" w:pos="450"/>
        </w:tabs>
        <w:spacing w:after="160" w:line="259" w:lineRule="auto"/>
        <w:ind w:left="993" w:hanging="273"/>
        <w:contextualSpacing/>
        <w:jc w:val="both"/>
        <w:rPr>
          <w:rFonts w:ascii="Times New Roman" w:eastAsia="Calibri" w:hAnsi="Times New Roman" w:cs="Times New Roman"/>
          <w:b/>
          <w:sz w:val="24"/>
          <w:szCs w:val="24"/>
          <w:lang w:eastAsia="x-none"/>
        </w:rPr>
      </w:pPr>
      <w:r w:rsidRPr="00117CF5">
        <w:rPr>
          <w:rFonts w:ascii="Times New Roman" w:eastAsia="Calibri" w:hAnsi="Times New Roman" w:cs="Times New Roman"/>
          <w:b/>
          <w:sz w:val="24"/>
          <w:szCs w:val="24"/>
          <w:lang w:eastAsia="x-none"/>
        </w:rPr>
        <w:t>6.</w:t>
      </w:r>
      <w:proofErr w:type="spellStart"/>
      <w:r w:rsidRPr="00117CF5">
        <w:rPr>
          <w:rFonts w:ascii="Times New Roman" w:eastAsia="Calibri" w:hAnsi="Times New Roman" w:cs="Times New Roman"/>
          <w:b/>
          <w:sz w:val="24"/>
          <w:szCs w:val="24"/>
          <w:lang w:eastAsia="x-none"/>
        </w:rPr>
        <w:t>6</w:t>
      </w:r>
      <w:proofErr w:type="spellEnd"/>
      <w:r w:rsidRPr="00117CF5">
        <w:rPr>
          <w:rFonts w:ascii="Times New Roman" w:eastAsia="Calibri" w:hAnsi="Times New Roman" w:cs="Times New Roman"/>
          <w:b/>
          <w:sz w:val="24"/>
          <w:szCs w:val="24"/>
          <w:lang w:eastAsia="x-none"/>
        </w:rPr>
        <w:t>.</w:t>
      </w:r>
      <w:r w:rsidRPr="00117CF5">
        <w:rPr>
          <w:rFonts w:ascii="Times New Roman" w:eastAsia="Calibri" w:hAnsi="Times New Roman" w:cs="Times New Roman"/>
          <w:sz w:val="24"/>
          <w:szCs w:val="24"/>
          <w:lang w:eastAsia="x-none"/>
        </w:rPr>
        <w:t xml:space="preserve"> Съдействие на Възложителя;</w:t>
      </w:r>
    </w:p>
    <w:p w:rsidR="00117CF5" w:rsidRPr="00117CF5" w:rsidRDefault="00117CF5" w:rsidP="0043225D">
      <w:pPr>
        <w:numPr>
          <w:ilvl w:val="0"/>
          <w:numId w:val="4"/>
        </w:numPr>
        <w:tabs>
          <w:tab w:val="left" w:pos="450"/>
        </w:tabs>
        <w:spacing w:after="160" w:line="259" w:lineRule="auto"/>
        <w:ind w:left="993" w:hanging="273"/>
        <w:contextualSpacing/>
        <w:jc w:val="both"/>
        <w:rPr>
          <w:rFonts w:ascii="Times New Roman" w:eastAsia="Calibri" w:hAnsi="Times New Roman" w:cs="Times New Roman"/>
          <w:b/>
          <w:sz w:val="24"/>
          <w:szCs w:val="24"/>
          <w:lang w:eastAsia="x-none"/>
        </w:rPr>
      </w:pPr>
      <w:r w:rsidRPr="00117CF5">
        <w:rPr>
          <w:rFonts w:ascii="Times New Roman" w:eastAsia="Calibri" w:hAnsi="Times New Roman" w:cs="Times New Roman"/>
          <w:b/>
          <w:sz w:val="24"/>
          <w:szCs w:val="24"/>
          <w:lang w:eastAsia="x-none"/>
        </w:rPr>
        <w:t>6.7.</w:t>
      </w:r>
      <w:r w:rsidRPr="00117CF5">
        <w:rPr>
          <w:rFonts w:ascii="Times New Roman" w:eastAsia="Calibri" w:hAnsi="Times New Roman" w:cs="Times New Roman"/>
          <w:sz w:val="24"/>
          <w:szCs w:val="24"/>
          <w:lang w:eastAsia="x-none"/>
        </w:rPr>
        <w:t xml:space="preserve"> Архивиране на документацията – Описано е каква система за архивиране и съхранение ще се разработи от участника, както и какво ще обхваща тя.    </w:t>
      </w:r>
    </w:p>
    <w:p w:rsidR="00117CF5" w:rsidRPr="00117CF5" w:rsidRDefault="00117CF5" w:rsidP="0043225D">
      <w:pPr>
        <w:numPr>
          <w:ilvl w:val="0"/>
          <w:numId w:val="4"/>
        </w:numPr>
        <w:tabs>
          <w:tab w:val="left" w:pos="45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b/>
          <w:sz w:val="24"/>
          <w:szCs w:val="24"/>
          <w:lang w:eastAsia="x-none"/>
        </w:rPr>
        <w:t>III. План за управление на риска (ПУР)</w:t>
      </w:r>
      <w:r w:rsidRPr="00117CF5">
        <w:rPr>
          <w:rFonts w:ascii="Times New Roman" w:eastAsia="Calibri" w:hAnsi="Times New Roman" w:cs="Times New Roman"/>
          <w:sz w:val="24"/>
          <w:szCs w:val="24"/>
          <w:lang w:eastAsia="x-none"/>
        </w:rPr>
        <w:t>:</w:t>
      </w:r>
    </w:p>
    <w:p w:rsidR="00117CF5" w:rsidRPr="00117CF5" w:rsidRDefault="00117CF5" w:rsidP="0043225D">
      <w:pPr>
        <w:numPr>
          <w:ilvl w:val="0"/>
          <w:numId w:val="4"/>
        </w:numPr>
        <w:tabs>
          <w:tab w:val="left" w:pos="450"/>
        </w:tabs>
        <w:spacing w:after="160" w:line="259" w:lineRule="auto"/>
        <w:ind w:left="1276" w:hanging="218"/>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1. Идентифициране на рисковете оказващи влияние върху изпълнението на договора:</w:t>
      </w:r>
    </w:p>
    <w:p w:rsidR="00117CF5" w:rsidRPr="00117CF5" w:rsidRDefault="00117CF5" w:rsidP="0043225D">
      <w:pPr>
        <w:numPr>
          <w:ilvl w:val="0"/>
          <w:numId w:val="4"/>
        </w:numPr>
        <w:tabs>
          <w:tab w:val="left" w:pos="450"/>
        </w:tabs>
        <w:spacing w:after="160" w:line="259" w:lineRule="auto"/>
        <w:ind w:left="153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Идентифицирани потенциални рискове и предпоставки, които могат да окажат влияние върху изпълнение на договора:</w:t>
      </w:r>
    </w:p>
    <w:p w:rsidR="00117CF5" w:rsidRPr="00117CF5" w:rsidRDefault="00117CF5" w:rsidP="0043225D">
      <w:pPr>
        <w:numPr>
          <w:ilvl w:val="0"/>
          <w:numId w:val="4"/>
        </w:numPr>
        <w:spacing w:after="120"/>
        <w:ind w:left="189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Несвоевременно отчитане на настъпили промени в нормативната уредба в областта на проектирането и изпълнението на СМР, които са от значение за осъществяваните консултантски услуги по време на изпълнение на договора;</w:t>
      </w:r>
    </w:p>
    <w:p w:rsidR="00117CF5" w:rsidRPr="00117CF5" w:rsidRDefault="00117CF5" w:rsidP="0043225D">
      <w:pPr>
        <w:numPr>
          <w:ilvl w:val="0"/>
          <w:numId w:val="4"/>
        </w:numPr>
        <w:spacing w:after="120"/>
        <w:ind w:left="189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Недобра комуникация и координация между екипа на възложителя и този на изпълнителя;</w:t>
      </w:r>
    </w:p>
    <w:p w:rsidR="00117CF5" w:rsidRPr="00117CF5" w:rsidRDefault="00117CF5" w:rsidP="0043225D">
      <w:pPr>
        <w:numPr>
          <w:ilvl w:val="0"/>
          <w:numId w:val="4"/>
        </w:numPr>
        <w:spacing w:after="120"/>
        <w:ind w:left="189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Забава при вземане на решения, ключови за изпълнението на поръчката, бездействие от страна на изпълнителя.</w:t>
      </w:r>
    </w:p>
    <w:p w:rsidR="00117CF5" w:rsidRPr="00117CF5" w:rsidRDefault="00117CF5" w:rsidP="0043225D">
      <w:pPr>
        <w:numPr>
          <w:ilvl w:val="0"/>
          <w:numId w:val="4"/>
        </w:numPr>
        <w:tabs>
          <w:tab w:val="left" w:pos="450"/>
        </w:tabs>
        <w:spacing w:after="160" w:line="259" w:lineRule="auto"/>
        <w:ind w:left="156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lastRenderedPageBreak/>
        <w:t>Предпоставки за успешното изпълнение на договора за консултантски услуги – посочени пет предпоставки;</w:t>
      </w:r>
    </w:p>
    <w:p w:rsidR="00117CF5" w:rsidRPr="00117CF5" w:rsidRDefault="00117CF5" w:rsidP="0043225D">
      <w:pPr>
        <w:numPr>
          <w:ilvl w:val="0"/>
          <w:numId w:val="4"/>
        </w:numPr>
        <w:tabs>
          <w:tab w:val="left" w:pos="450"/>
        </w:tabs>
        <w:spacing w:after="160" w:line="259" w:lineRule="auto"/>
        <w:ind w:left="156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Рискове за успешното изпълнение на договора за консултантски услуги според участника – посочени 22 риска, като 3 от тях са идентифицираните от Възложителя потенциални рискове; </w:t>
      </w:r>
    </w:p>
    <w:p w:rsidR="00117CF5" w:rsidRPr="00117CF5" w:rsidRDefault="00117CF5" w:rsidP="0043225D">
      <w:pPr>
        <w:numPr>
          <w:ilvl w:val="0"/>
          <w:numId w:val="4"/>
        </w:numPr>
        <w:tabs>
          <w:tab w:val="left" w:pos="450"/>
        </w:tabs>
        <w:spacing w:after="160" w:line="259" w:lineRule="auto"/>
        <w:ind w:left="1418"/>
        <w:contextualSpacing/>
        <w:jc w:val="both"/>
        <w:rPr>
          <w:rFonts w:ascii="Times New Roman" w:eastAsia="Calibri" w:hAnsi="Times New Roman" w:cs="Times New Roman"/>
          <w:b/>
          <w:sz w:val="24"/>
          <w:szCs w:val="24"/>
          <w:lang w:eastAsia="x-none"/>
        </w:rPr>
      </w:pPr>
      <w:r w:rsidRPr="00117CF5">
        <w:rPr>
          <w:rFonts w:ascii="Times New Roman" w:eastAsia="Calibri" w:hAnsi="Times New Roman" w:cs="Times New Roman"/>
          <w:b/>
          <w:sz w:val="24"/>
          <w:szCs w:val="24"/>
          <w:lang w:eastAsia="x-none"/>
        </w:rPr>
        <w:t xml:space="preserve">2. Методология за управление на риска – </w:t>
      </w:r>
      <w:r w:rsidRPr="00117CF5">
        <w:rPr>
          <w:rFonts w:ascii="Times New Roman" w:eastAsia="Calibri" w:hAnsi="Times New Roman" w:cs="Times New Roman"/>
          <w:sz w:val="24"/>
          <w:szCs w:val="24"/>
          <w:lang w:eastAsia="x-none"/>
        </w:rPr>
        <w:t>Посочен начина за управление на рисковете, в .т.ч.</w:t>
      </w:r>
      <w:r w:rsidRPr="00117CF5">
        <w:rPr>
          <w:rFonts w:ascii="Times New Roman" w:eastAsia="Calibri" w:hAnsi="Times New Roman" w:cs="Times New Roman"/>
          <w:b/>
          <w:sz w:val="24"/>
          <w:szCs w:val="24"/>
          <w:lang w:eastAsia="x-none"/>
        </w:rPr>
        <w:t xml:space="preserve">:    </w:t>
      </w:r>
      <w:r w:rsidRPr="00117CF5">
        <w:rPr>
          <w:rFonts w:ascii="Times New Roman" w:eastAsia="Calibri" w:hAnsi="Times New Roman" w:cs="Times New Roman"/>
          <w:b/>
          <w:sz w:val="24"/>
          <w:szCs w:val="24"/>
          <w:lang w:eastAsia="x-none"/>
        </w:rPr>
        <w:tab/>
      </w:r>
    </w:p>
    <w:p w:rsidR="00117CF5" w:rsidRPr="00117CF5" w:rsidRDefault="00117CF5" w:rsidP="0043225D">
      <w:pPr>
        <w:numPr>
          <w:ilvl w:val="0"/>
          <w:numId w:val="4"/>
        </w:numPr>
        <w:tabs>
          <w:tab w:val="left" w:pos="450"/>
        </w:tabs>
        <w:spacing w:after="160" w:line="259" w:lineRule="auto"/>
        <w:ind w:left="153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Идентифициране на рисковете;</w:t>
      </w:r>
    </w:p>
    <w:p w:rsidR="00117CF5" w:rsidRPr="00117CF5" w:rsidRDefault="00117CF5" w:rsidP="0043225D">
      <w:pPr>
        <w:numPr>
          <w:ilvl w:val="0"/>
          <w:numId w:val="4"/>
        </w:numPr>
        <w:tabs>
          <w:tab w:val="left" w:pos="450"/>
        </w:tabs>
        <w:spacing w:after="160" w:line="259" w:lineRule="auto"/>
        <w:ind w:left="153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Количествен и качествен анализ на рисковете;</w:t>
      </w:r>
    </w:p>
    <w:p w:rsidR="00117CF5" w:rsidRPr="00117CF5" w:rsidRDefault="00117CF5" w:rsidP="0043225D">
      <w:pPr>
        <w:numPr>
          <w:ilvl w:val="0"/>
          <w:numId w:val="4"/>
        </w:numPr>
        <w:tabs>
          <w:tab w:val="left" w:pos="450"/>
        </w:tabs>
        <w:spacing w:after="160" w:line="259" w:lineRule="auto"/>
        <w:ind w:left="153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Начини за идентифициране на рисковете;</w:t>
      </w:r>
    </w:p>
    <w:p w:rsidR="00117CF5" w:rsidRPr="00117CF5" w:rsidRDefault="00117CF5" w:rsidP="0043225D">
      <w:pPr>
        <w:numPr>
          <w:ilvl w:val="0"/>
          <w:numId w:val="4"/>
        </w:numPr>
        <w:tabs>
          <w:tab w:val="left" w:pos="450"/>
        </w:tabs>
        <w:spacing w:after="160" w:line="259" w:lineRule="auto"/>
        <w:ind w:left="153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Оценка на всеки идентифициран риск – съгласно скала на рисковете;</w:t>
      </w:r>
    </w:p>
    <w:p w:rsidR="00117CF5" w:rsidRPr="00117CF5" w:rsidRDefault="00117CF5" w:rsidP="0043225D">
      <w:pPr>
        <w:numPr>
          <w:ilvl w:val="0"/>
          <w:numId w:val="4"/>
        </w:numPr>
        <w:tabs>
          <w:tab w:val="left" w:pos="450"/>
        </w:tabs>
        <w:spacing w:after="160" w:line="259" w:lineRule="auto"/>
        <w:ind w:left="153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Използване на различни методи за анализ на рисковете; </w:t>
      </w:r>
    </w:p>
    <w:p w:rsidR="00117CF5" w:rsidRPr="00117CF5" w:rsidRDefault="00117CF5" w:rsidP="0043225D">
      <w:pPr>
        <w:numPr>
          <w:ilvl w:val="0"/>
          <w:numId w:val="4"/>
        </w:numPr>
        <w:tabs>
          <w:tab w:val="left" w:pos="450"/>
        </w:tabs>
        <w:spacing w:after="160" w:line="259" w:lineRule="auto"/>
        <w:ind w:left="153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Формулиране на мерки за противодействие на рисковете – Елиминиране (преодоляване) на риска или предотвратяване на неговото настъпване; Контрол (редуциране на ефекта от проявление на риска) или управление на проявлението/въздействието от настъпване на риска ; Трансфериране на риска;</w:t>
      </w:r>
    </w:p>
    <w:p w:rsidR="00117CF5" w:rsidRPr="00117CF5" w:rsidRDefault="00117CF5" w:rsidP="0043225D">
      <w:pPr>
        <w:numPr>
          <w:ilvl w:val="0"/>
          <w:numId w:val="4"/>
        </w:numPr>
        <w:tabs>
          <w:tab w:val="left" w:pos="450"/>
        </w:tabs>
        <w:spacing w:after="160" w:line="259" w:lineRule="auto"/>
        <w:ind w:left="1418"/>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 </w:t>
      </w:r>
      <w:r w:rsidRPr="00117CF5">
        <w:rPr>
          <w:rFonts w:ascii="Times New Roman" w:eastAsia="Calibri" w:hAnsi="Times New Roman" w:cs="Times New Roman"/>
          <w:b/>
          <w:sz w:val="24"/>
          <w:szCs w:val="24"/>
          <w:lang w:eastAsia="x-none"/>
        </w:rPr>
        <w:t>3. Описание на възможните рискове и план за тяхното управление</w:t>
      </w:r>
      <w:r w:rsidRPr="00117CF5">
        <w:rPr>
          <w:rFonts w:ascii="Times New Roman" w:eastAsia="Calibri" w:hAnsi="Times New Roman" w:cs="Times New Roman"/>
          <w:sz w:val="24"/>
          <w:szCs w:val="24"/>
          <w:lang w:eastAsia="x-none"/>
        </w:rPr>
        <w:t xml:space="preserve"> – в табличен вид са разгледани описаните по – горе 22 риска, включително и трите потенциални риска идентифицирани от Възложителя, като за всеки един от тях е посочено: Аспекти на проявление, области и сферите на влияние на риска; Степен на въздействие на риска върху изпълнението на всяка от основните дейности по договора; Дейности по контрол върху изпълнението на предложените мерки за преодоляване и предотвратяване и недопускане и редуциране на риска.</w:t>
      </w:r>
    </w:p>
    <w:p w:rsidR="00117CF5" w:rsidRPr="00117CF5" w:rsidRDefault="00117CF5" w:rsidP="0043225D">
      <w:pPr>
        <w:numPr>
          <w:ilvl w:val="0"/>
          <w:numId w:val="4"/>
        </w:numPr>
        <w:tabs>
          <w:tab w:val="left" w:pos="450"/>
        </w:tabs>
        <w:spacing w:after="160" w:line="259" w:lineRule="auto"/>
        <w:ind w:left="1134"/>
        <w:contextualSpacing/>
        <w:jc w:val="both"/>
        <w:rPr>
          <w:rFonts w:ascii="Times New Roman" w:eastAsia="Calibri" w:hAnsi="Times New Roman" w:cs="Times New Roman"/>
          <w:b/>
          <w:sz w:val="24"/>
          <w:szCs w:val="24"/>
          <w:lang w:eastAsia="x-none"/>
        </w:rPr>
      </w:pPr>
      <w:r w:rsidRPr="00117CF5">
        <w:rPr>
          <w:rFonts w:ascii="Times New Roman" w:eastAsia="Calibri" w:hAnsi="Times New Roman" w:cs="Times New Roman"/>
          <w:b/>
          <w:sz w:val="24"/>
          <w:szCs w:val="24"/>
          <w:lang w:eastAsia="x-none"/>
        </w:rPr>
        <w:t>IV. График за изпълнение на дейностите</w:t>
      </w:r>
      <w:r w:rsidRPr="00117CF5">
        <w:rPr>
          <w:rFonts w:ascii="Times New Roman" w:eastAsia="Calibri" w:hAnsi="Times New Roman" w:cs="Times New Roman"/>
          <w:b/>
          <w:sz w:val="24"/>
          <w:szCs w:val="24"/>
          <w:lang w:eastAsia="x-none"/>
        </w:rPr>
        <w:tab/>
        <w:t xml:space="preserve">   </w:t>
      </w:r>
    </w:p>
    <w:p w:rsidR="00117CF5" w:rsidRPr="00117CF5" w:rsidRDefault="00117CF5" w:rsidP="0043225D">
      <w:pPr>
        <w:numPr>
          <w:ilvl w:val="0"/>
          <w:numId w:val="4"/>
        </w:numPr>
        <w:tabs>
          <w:tab w:val="left" w:pos="450"/>
        </w:tabs>
        <w:spacing w:after="160" w:line="259" w:lineRule="auto"/>
        <w:ind w:left="1418"/>
        <w:contextualSpacing/>
        <w:jc w:val="both"/>
        <w:rPr>
          <w:rFonts w:ascii="Times New Roman" w:eastAsia="Calibri" w:hAnsi="Times New Roman" w:cs="Times New Roman"/>
          <w:b/>
          <w:sz w:val="24"/>
          <w:szCs w:val="24"/>
          <w:lang w:eastAsia="x-none"/>
        </w:rPr>
      </w:pPr>
      <w:r w:rsidRPr="00117CF5">
        <w:rPr>
          <w:rFonts w:ascii="Times New Roman" w:eastAsia="Calibri" w:hAnsi="Times New Roman" w:cs="Times New Roman"/>
          <w:b/>
          <w:sz w:val="24"/>
          <w:szCs w:val="24"/>
          <w:lang w:eastAsia="x-none"/>
        </w:rPr>
        <w:t>1. График за дейностите, които ще бъдат изпълнени за периода на договора;</w:t>
      </w:r>
    </w:p>
    <w:p w:rsidR="00117CF5" w:rsidRPr="00117CF5" w:rsidRDefault="00117CF5" w:rsidP="0043225D">
      <w:pPr>
        <w:numPr>
          <w:ilvl w:val="0"/>
          <w:numId w:val="4"/>
        </w:numPr>
        <w:tabs>
          <w:tab w:val="left" w:pos="450"/>
        </w:tabs>
        <w:spacing w:after="160" w:line="259" w:lineRule="auto"/>
        <w:ind w:left="1418"/>
        <w:contextualSpacing/>
        <w:jc w:val="both"/>
        <w:rPr>
          <w:rFonts w:ascii="Times New Roman" w:eastAsia="Calibri" w:hAnsi="Times New Roman" w:cs="Times New Roman"/>
          <w:b/>
          <w:sz w:val="24"/>
          <w:szCs w:val="24"/>
          <w:lang w:eastAsia="x-none"/>
        </w:rPr>
      </w:pPr>
      <w:r w:rsidRPr="00117CF5">
        <w:rPr>
          <w:rFonts w:ascii="Times New Roman" w:eastAsia="Calibri" w:hAnsi="Times New Roman" w:cs="Times New Roman"/>
          <w:b/>
          <w:sz w:val="24"/>
          <w:szCs w:val="24"/>
          <w:lang w:eastAsia="x-none"/>
        </w:rPr>
        <w:t>2. Разпределение на дейностите във времето:</w:t>
      </w:r>
    </w:p>
    <w:p w:rsidR="00117CF5" w:rsidRPr="00117CF5" w:rsidRDefault="00117CF5" w:rsidP="0043225D">
      <w:pPr>
        <w:numPr>
          <w:ilvl w:val="0"/>
          <w:numId w:val="4"/>
        </w:numPr>
        <w:tabs>
          <w:tab w:val="left" w:pos="450"/>
        </w:tabs>
        <w:spacing w:after="160" w:line="259" w:lineRule="auto"/>
        <w:ind w:left="170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Подготвителни дейности;</w:t>
      </w:r>
    </w:p>
    <w:p w:rsidR="00117CF5" w:rsidRPr="00117CF5" w:rsidRDefault="00117CF5" w:rsidP="0043225D">
      <w:pPr>
        <w:numPr>
          <w:ilvl w:val="0"/>
          <w:numId w:val="4"/>
        </w:numPr>
        <w:tabs>
          <w:tab w:val="left" w:pos="450"/>
        </w:tabs>
        <w:spacing w:after="160" w:line="259" w:lineRule="auto"/>
        <w:ind w:left="170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Упражняване на строителен надзор и инвеститорски контрол;</w:t>
      </w:r>
    </w:p>
    <w:p w:rsidR="00117CF5" w:rsidRPr="00117CF5" w:rsidRDefault="00117CF5" w:rsidP="0043225D">
      <w:pPr>
        <w:numPr>
          <w:ilvl w:val="0"/>
          <w:numId w:val="4"/>
        </w:numPr>
        <w:tabs>
          <w:tab w:val="left" w:pos="450"/>
        </w:tabs>
        <w:spacing w:after="160" w:line="259" w:lineRule="auto"/>
        <w:ind w:left="170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Координатор по безопасност и здраве по време на строителството;</w:t>
      </w:r>
    </w:p>
    <w:p w:rsidR="00117CF5" w:rsidRPr="00117CF5" w:rsidRDefault="00117CF5" w:rsidP="0043225D">
      <w:pPr>
        <w:numPr>
          <w:ilvl w:val="0"/>
          <w:numId w:val="4"/>
        </w:numPr>
        <w:tabs>
          <w:tab w:val="left" w:pos="450"/>
        </w:tabs>
        <w:spacing w:after="160" w:line="259" w:lineRule="auto"/>
        <w:ind w:left="170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Изготвяне на технически паспорт и издаване на разрешение за ползване;</w:t>
      </w:r>
    </w:p>
    <w:p w:rsidR="00117CF5" w:rsidRPr="00117CF5" w:rsidRDefault="00117CF5" w:rsidP="00117CF5">
      <w:pPr>
        <w:tabs>
          <w:tab w:val="left" w:pos="450"/>
          <w:tab w:val="left" w:pos="1080"/>
        </w:tabs>
        <w:ind w:left="720"/>
        <w:jc w:val="both"/>
        <w:rPr>
          <w:rFonts w:ascii="Times New Roman" w:eastAsia="Calibri" w:hAnsi="Times New Roman" w:cs="Times New Roman"/>
          <w:b/>
          <w:sz w:val="24"/>
          <w:szCs w:val="24"/>
        </w:rPr>
      </w:pPr>
      <w:r w:rsidRPr="00117CF5">
        <w:rPr>
          <w:rFonts w:ascii="Times New Roman" w:eastAsia="Calibri" w:hAnsi="Times New Roman" w:cs="Times New Roman"/>
          <w:b/>
          <w:sz w:val="24"/>
          <w:szCs w:val="24"/>
        </w:rPr>
        <w:t>Мотиви:</w:t>
      </w:r>
    </w:p>
    <w:p w:rsidR="00117CF5" w:rsidRPr="00117CF5" w:rsidRDefault="00117CF5" w:rsidP="00117CF5">
      <w:pPr>
        <w:ind w:firstLine="709"/>
        <w:jc w:val="both"/>
        <w:rPr>
          <w:rFonts w:ascii="Times New Roman" w:eastAsia="Calibri" w:hAnsi="Times New Roman" w:cs="Times New Roman"/>
          <w:b/>
          <w:sz w:val="24"/>
          <w:szCs w:val="24"/>
        </w:rPr>
      </w:pPr>
      <w:r w:rsidRPr="00117CF5">
        <w:rPr>
          <w:rFonts w:ascii="Times New Roman" w:eastAsia="Calibri" w:hAnsi="Times New Roman" w:cs="Times New Roman"/>
          <w:sz w:val="24"/>
          <w:szCs w:val="24"/>
        </w:rPr>
        <w:t xml:space="preserve">Показател </w:t>
      </w:r>
      <w:r w:rsidRPr="00117CF5">
        <w:rPr>
          <w:rFonts w:ascii="Times New Roman" w:eastAsia="Calibri" w:hAnsi="Times New Roman" w:cs="Times New Roman"/>
          <w:b/>
          <w:sz w:val="24"/>
          <w:szCs w:val="24"/>
        </w:rPr>
        <w:t xml:space="preserve">„Разпределение на ресурсите и организация на екипа (РРО)“ – 40 т. </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Видно от описаното по-горе, техническото предложение на участника отговаря на минималните изисквания поставени от Възложителя, а именно: </w:t>
      </w:r>
    </w:p>
    <w:p w:rsidR="00117CF5" w:rsidRPr="00117CF5" w:rsidRDefault="00117CF5" w:rsidP="00117CF5">
      <w:pPr>
        <w:shd w:val="clear" w:color="auto" w:fill="FFFFFF"/>
        <w:spacing w:after="120"/>
        <w:ind w:firstLine="709"/>
        <w:contextualSpacing/>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 </w:t>
      </w:r>
      <w:r w:rsidRPr="00117CF5">
        <w:rPr>
          <w:rFonts w:ascii="Times New Roman" w:eastAsia="Calibri" w:hAnsi="Times New Roman" w:cs="Times New Roman"/>
          <w:b/>
          <w:sz w:val="24"/>
          <w:szCs w:val="24"/>
        </w:rPr>
        <w:t>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w:t>
      </w:r>
      <w:r w:rsidRPr="00117CF5">
        <w:rPr>
          <w:rFonts w:ascii="Times New Roman" w:eastAsia="Calibri" w:hAnsi="Times New Roman" w:cs="Times New Roman"/>
          <w:sz w:val="24"/>
          <w:szCs w:val="24"/>
        </w:rPr>
        <w:t xml:space="preserve"> – в раздел „II. Разпределение на ресурсите и организация на екипа (РРО) – стратегия и организация за изпълнение на поръчката“, в „т. 4. Основни дейности при изпълнение на поръчката“ и „т. 2. Разпределение на задачите и отговорностите между експертите</w:t>
      </w:r>
      <w:r w:rsidRPr="00117CF5">
        <w:rPr>
          <w:rFonts w:ascii="Times New Roman" w:eastAsia="Calibri" w:hAnsi="Times New Roman" w:cs="Times New Roman"/>
          <w:b/>
          <w:sz w:val="24"/>
          <w:szCs w:val="24"/>
        </w:rPr>
        <w:t xml:space="preserve">“ </w:t>
      </w:r>
      <w:r w:rsidRPr="00117CF5">
        <w:rPr>
          <w:rFonts w:ascii="Times New Roman" w:eastAsia="Calibri" w:hAnsi="Times New Roman" w:cs="Times New Roman"/>
          <w:sz w:val="24"/>
          <w:szCs w:val="24"/>
        </w:rPr>
        <w:t xml:space="preserve">от техническото предложение, участника е разгледал всяка една от дейностите определени от Възложителя в Техническата спецификация, като са разгледани и Екип и разпределение на задачите и отговорностите между експертите за съответната дейност. В  „т. </w:t>
      </w:r>
      <w:r w:rsidRPr="00117CF5">
        <w:rPr>
          <w:rFonts w:ascii="Times New Roman" w:eastAsia="Calibri" w:hAnsi="Times New Roman" w:cs="Times New Roman"/>
          <w:sz w:val="24"/>
          <w:szCs w:val="24"/>
        </w:rPr>
        <w:lastRenderedPageBreak/>
        <w:t>5. Основни дейности, за постигане на качественото и срочно изпълнение на услугата“ от същият раздел са описани методи за осъществяване на комуникация с Възложителя, проектантите и изпълнителя на СМР и други организационни аспекти за изпълнение на поръчката. В „т. 6. Други дейности, извън посочените в изискванията на Възложителя, допринасящи за качествено и срочно изпълнение на поръчката“, „под точка 6.3. Контрол при изпълнение на проектите“ са описани действия и мерки за контрол при изпълнение на проекта, с които ще се осигури срочно и качествено изпълнение на договора.</w:t>
      </w:r>
      <w:r w:rsidRPr="00117CF5">
        <w:rPr>
          <w:rFonts w:ascii="Times New Roman" w:eastAsia="Calibri" w:hAnsi="Times New Roman" w:cs="Times New Roman"/>
          <w:b/>
          <w:sz w:val="24"/>
          <w:szCs w:val="24"/>
        </w:rPr>
        <w:t xml:space="preserve"> </w:t>
      </w:r>
      <w:r w:rsidRPr="00117CF5">
        <w:rPr>
          <w:rFonts w:ascii="Times New Roman" w:eastAsia="Calibri" w:hAnsi="Times New Roman" w:cs="Times New Roman"/>
          <w:sz w:val="24"/>
          <w:szCs w:val="24"/>
        </w:rPr>
        <w:t>Предложената</w:t>
      </w:r>
      <w:r w:rsidRPr="00117CF5">
        <w:rPr>
          <w:rFonts w:ascii="Times New Roman" w:eastAsia="Calibri" w:hAnsi="Times New Roman" w:cs="Times New Roman"/>
          <w:b/>
          <w:sz w:val="24"/>
          <w:szCs w:val="24"/>
        </w:rPr>
        <w:t xml:space="preserve"> </w:t>
      </w:r>
      <w:r w:rsidRPr="00117CF5">
        <w:rPr>
          <w:rFonts w:ascii="Times New Roman" w:eastAsia="Calibri" w:hAnsi="Times New Roman" w:cs="Times New Roman"/>
          <w:sz w:val="24"/>
          <w:szCs w:val="24"/>
        </w:rPr>
        <w:t xml:space="preserve">като допълнителна дейност от участника, е приета като обосновка на заложено минимално изискване от Възложителя в Техническата спецификация. </w:t>
      </w:r>
      <w:r w:rsidRPr="00117CF5">
        <w:rPr>
          <w:rFonts w:ascii="Times New Roman" w:eastAsia="Calibri" w:hAnsi="Times New Roman" w:cs="Times New Roman"/>
          <w:b/>
          <w:sz w:val="24"/>
          <w:szCs w:val="24"/>
        </w:rPr>
        <w:t xml:space="preserve"> </w:t>
      </w:r>
    </w:p>
    <w:p w:rsidR="00117CF5" w:rsidRPr="00117CF5" w:rsidRDefault="00117CF5" w:rsidP="00117CF5">
      <w:pPr>
        <w:shd w:val="clear" w:color="auto" w:fill="FFFFFF"/>
        <w:spacing w:after="120"/>
        <w:ind w:firstLine="709"/>
        <w:contextualSpacing/>
        <w:jc w:val="both"/>
        <w:rPr>
          <w:rFonts w:ascii="Times New Roman" w:eastAsia="Calibri" w:hAnsi="Times New Roman" w:cs="Times New Roman"/>
          <w:sz w:val="24"/>
          <w:szCs w:val="24"/>
          <w:highlight w:val="yellow"/>
        </w:rPr>
      </w:pPr>
    </w:p>
    <w:p w:rsidR="00117CF5" w:rsidRPr="00117CF5" w:rsidRDefault="00117CF5" w:rsidP="00117CF5">
      <w:pPr>
        <w:shd w:val="clear" w:color="auto" w:fill="FFFFFF"/>
        <w:spacing w:after="120"/>
        <w:ind w:firstLine="709"/>
        <w:contextualSpacing/>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 </w:t>
      </w:r>
      <w:r w:rsidRPr="00117CF5">
        <w:rPr>
          <w:rFonts w:ascii="Times New Roman" w:eastAsia="Calibri" w:hAnsi="Times New Roman" w:cs="Times New Roman"/>
          <w:b/>
          <w:sz w:val="24"/>
          <w:szCs w:val="24"/>
        </w:rPr>
        <w:t>Участникът е представил описание на начина на изпълнение на поръчката</w:t>
      </w:r>
      <w:r w:rsidRPr="00117CF5">
        <w:rPr>
          <w:rFonts w:ascii="Times New Roman" w:eastAsia="Calibri" w:hAnsi="Times New Roman" w:cs="Times New Roman"/>
          <w:sz w:val="24"/>
          <w:szCs w:val="24"/>
        </w:rPr>
        <w:t xml:space="preserve"> – в раздел</w:t>
      </w:r>
      <w:r w:rsidRPr="00117CF5">
        <w:rPr>
          <w:rFonts w:ascii="Times New Roman" w:eastAsia="Calibri" w:hAnsi="Times New Roman" w:cs="Times New Roman"/>
          <w:b/>
          <w:sz w:val="24"/>
          <w:szCs w:val="24"/>
        </w:rPr>
        <w:t xml:space="preserve"> </w:t>
      </w:r>
      <w:r w:rsidRPr="00117CF5">
        <w:rPr>
          <w:rFonts w:ascii="Times New Roman" w:eastAsia="Calibri" w:hAnsi="Times New Roman" w:cs="Times New Roman"/>
          <w:sz w:val="24"/>
          <w:szCs w:val="24"/>
        </w:rPr>
        <w:t xml:space="preserve">„II. Разпределение на ресурсите и организация на екипа (РРО) – стратегия и организация за изпълнение на поръчката“, „т.1. Подход при изпълнение на поръчката“ от техническото предложение, участника е направено описание на подхода за изпълнение на поръчката, като е разгледал следните аспекти: Планиране; Организация; Изпълнение; Контрол; Прозрачност; Ефикасност; Ресурси и кадрови потенциал; Комуникационни връзки в екипа – отговорни лица; Управление на проекта, отчетност, логистика, управление на качеството; Ефективно управление на работата; Ефективно управление на ресурсите; Разработване на системи от критерии и индикатори за превенция/управление на риска. </w:t>
      </w:r>
    </w:p>
    <w:p w:rsidR="00117CF5" w:rsidRPr="00117CF5" w:rsidRDefault="00117CF5" w:rsidP="00117CF5">
      <w:pPr>
        <w:ind w:firstLine="709"/>
        <w:jc w:val="both"/>
        <w:rPr>
          <w:rFonts w:ascii="Times New Roman" w:eastAsia="Calibri" w:hAnsi="Times New Roman" w:cs="Times New Roman"/>
          <w:sz w:val="24"/>
          <w:szCs w:val="24"/>
        </w:rPr>
      </w:pP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Налице са изискуемите съгласно методиката преимущества в техническото предложение, с оглед на които офертата да бъде оценена с 40 точки, а именно: </w:t>
      </w:r>
    </w:p>
    <w:p w:rsidR="00117CF5" w:rsidRPr="00117CF5" w:rsidRDefault="00117CF5" w:rsidP="00117CF5">
      <w:pPr>
        <w:spacing w:before="60"/>
        <w:jc w:val="both"/>
        <w:rPr>
          <w:rFonts w:ascii="Times New Roman" w:eastAsia="Calibri" w:hAnsi="Times New Roman" w:cs="Times New Roman"/>
          <w:b/>
          <w:sz w:val="24"/>
          <w:szCs w:val="24"/>
        </w:rPr>
      </w:pPr>
      <w:r w:rsidRPr="00117CF5">
        <w:rPr>
          <w:rFonts w:ascii="Times New Roman" w:eastAsia="Calibri" w:hAnsi="Times New Roman" w:cs="Times New Roman"/>
          <w:b/>
          <w:sz w:val="24"/>
          <w:szCs w:val="24"/>
        </w:rPr>
        <w:t xml:space="preserve">1. По отношение на първото и второто разписано в методиката предимство, </w:t>
      </w:r>
      <w:proofErr w:type="spellStart"/>
      <w:r w:rsidRPr="00117CF5">
        <w:rPr>
          <w:rFonts w:ascii="Times New Roman" w:eastAsia="Calibri" w:hAnsi="Times New Roman" w:cs="Times New Roman"/>
          <w:b/>
          <w:sz w:val="24"/>
          <w:szCs w:val="24"/>
        </w:rPr>
        <w:t>надграждащо</w:t>
      </w:r>
      <w:proofErr w:type="spellEnd"/>
      <w:r w:rsidRPr="00117CF5">
        <w:rPr>
          <w:rFonts w:ascii="Times New Roman" w:eastAsia="Calibri" w:hAnsi="Times New Roman" w:cs="Times New Roman"/>
          <w:b/>
          <w:sz w:val="24"/>
          <w:szCs w:val="24"/>
        </w:rPr>
        <w:t xml:space="preserve"> минималните изисквания на Възложителя - </w:t>
      </w:r>
      <w:r w:rsidRPr="00117CF5">
        <w:rPr>
          <w:rFonts w:ascii="Times New Roman" w:eastAsia="Calibri" w:hAnsi="Times New Roman" w:cs="Times New Roman"/>
          <w:sz w:val="24"/>
          <w:szCs w:val="24"/>
        </w:rPr>
        <w:t>в раздел</w:t>
      </w:r>
      <w:r w:rsidRPr="00117CF5">
        <w:rPr>
          <w:rFonts w:ascii="Times New Roman" w:eastAsia="Calibri" w:hAnsi="Times New Roman" w:cs="Times New Roman"/>
          <w:b/>
          <w:sz w:val="24"/>
          <w:szCs w:val="24"/>
        </w:rPr>
        <w:t xml:space="preserve"> </w:t>
      </w:r>
      <w:r w:rsidRPr="00117CF5">
        <w:rPr>
          <w:rFonts w:ascii="Times New Roman" w:eastAsia="Calibri" w:hAnsi="Times New Roman" w:cs="Times New Roman"/>
          <w:sz w:val="24"/>
          <w:szCs w:val="24"/>
        </w:rPr>
        <w:t>„II. Разпределение на ресурсите и организация на екипа (РРО) – стратегия и организация за изпълнение на поръчката“, „т.</w:t>
      </w:r>
      <w:r w:rsidRPr="00117CF5">
        <w:rPr>
          <w:rFonts w:ascii="Times New Roman" w:eastAsia="Calibri" w:hAnsi="Times New Roman" w:cs="Times New Roman"/>
          <w:b/>
          <w:sz w:val="24"/>
          <w:szCs w:val="24"/>
        </w:rPr>
        <w:t xml:space="preserve"> </w:t>
      </w:r>
      <w:r w:rsidRPr="00117CF5">
        <w:rPr>
          <w:rFonts w:ascii="Times New Roman" w:eastAsia="Calibri" w:hAnsi="Times New Roman" w:cs="Times New Roman"/>
          <w:sz w:val="24"/>
          <w:szCs w:val="24"/>
        </w:rPr>
        <w:t>3. Конкретни задачи, свързани с ключовите дейности – предмет на обществената поръчка“, като дейностите са групирани и разделени на ниво отделна задача, като за всяка от тях е направено описание, дефинирани са съответните ресурси за изпълнението им и е посочено съответното отговорно лице. В „т. 4. Основни дейности при изпълнение на поръчката“ на същият раздел, също е направена обоснова, описание и разпределение на необходимите ресурси и отговорности за изпълнение на всички дейности определени от Възложителя в Техническата спецификация.</w:t>
      </w:r>
    </w:p>
    <w:p w:rsidR="00117CF5" w:rsidRPr="00117CF5" w:rsidRDefault="00117CF5" w:rsidP="00117CF5">
      <w:pPr>
        <w:shd w:val="clear" w:color="auto" w:fill="FFFFFF"/>
        <w:spacing w:after="120"/>
        <w:jc w:val="both"/>
        <w:rPr>
          <w:rFonts w:ascii="Times New Roman" w:eastAsia="Calibri" w:hAnsi="Times New Roman" w:cs="Times New Roman"/>
          <w:sz w:val="24"/>
          <w:szCs w:val="24"/>
        </w:rPr>
      </w:pPr>
      <w:r w:rsidRPr="00117CF5">
        <w:rPr>
          <w:rFonts w:ascii="Times New Roman" w:eastAsia="Calibri" w:hAnsi="Times New Roman" w:cs="Times New Roman"/>
          <w:b/>
          <w:sz w:val="24"/>
          <w:szCs w:val="24"/>
        </w:rPr>
        <w:t xml:space="preserve">3. По отношение на третото разписано в методиката предимство, </w:t>
      </w:r>
      <w:proofErr w:type="spellStart"/>
      <w:r w:rsidRPr="00117CF5">
        <w:rPr>
          <w:rFonts w:ascii="Times New Roman" w:eastAsia="Calibri" w:hAnsi="Times New Roman" w:cs="Times New Roman"/>
          <w:b/>
          <w:sz w:val="24"/>
          <w:szCs w:val="24"/>
        </w:rPr>
        <w:t>надграждащо</w:t>
      </w:r>
      <w:proofErr w:type="spellEnd"/>
      <w:r w:rsidRPr="00117CF5">
        <w:rPr>
          <w:rFonts w:ascii="Times New Roman" w:eastAsia="Calibri" w:hAnsi="Times New Roman" w:cs="Times New Roman"/>
          <w:b/>
          <w:sz w:val="24"/>
          <w:szCs w:val="24"/>
        </w:rPr>
        <w:t xml:space="preserve"> минималните изисквания на Възложителя</w:t>
      </w:r>
      <w:r w:rsidRPr="00117CF5">
        <w:rPr>
          <w:rFonts w:ascii="Times New Roman" w:eastAsia="Calibri" w:hAnsi="Times New Roman" w:cs="Times New Roman"/>
          <w:sz w:val="24"/>
          <w:szCs w:val="24"/>
        </w:rPr>
        <w:t xml:space="preserve"> – В техническото си предложение участника в раздел „II. Разпределение на ресурсите и организация на екипа (РРО) – стратегия и организация за изпълнение на поръчката“, „т. 6. Други дейности, извън посочените в изискванията на Възложителя, допринасящи за качествено и срочно изпълнение на поръчката“ е дефинирал други дейности извън посочените от Възложителя. В него са описани 7 на брой дейности, които са определени от участника като допълнителни. След преглед и анализ на същите, комисията счита, че само две от предвидените дейности попадат в определението дадено от Възложителя „Обосновани са и други дейности, извън посочените в изискванията на Възложителя, за които е доказана приложимостта и полезността за качеството и срочно </w:t>
      </w:r>
      <w:r w:rsidRPr="00117CF5">
        <w:rPr>
          <w:rFonts w:ascii="Times New Roman" w:eastAsia="Calibri" w:hAnsi="Times New Roman" w:cs="Times New Roman"/>
          <w:sz w:val="24"/>
          <w:szCs w:val="24"/>
        </w:rPr>
        <w:lastRenderedPageBreak/>
        <w:t xml:space="preserve">изпълнение на поръчката“, а именно: т. </w:t>
      </w:r>
      <w:r w:rsidRPr="00117CF5">
        <w:rPr>
          <w:rFonts w:ascii="Times New Roman" w:eastAsia="Calibri" w:hAnsi="Times New Roman" w:cs="Times New Roman"/>
          <w:b/>
          <w:sz w:val="24"/>
          <w:szCs w:val="24"/>
        </w:rPr>
        <w:t xml:space="preserve">6.2. </w:t>
      </w:r>
      <w:r w:rsidRPr="00117CF5">
        <w:rPr>
          <w:rFonts w:ascii="Times New Roman" w:eastAsia="Calibri" w:hAnsi="Times New Roman" w:cs="Times New Roman"/>
          <w:sz w:val="24"/>
          <w:szCs w:val="24"/>
        </w:rPr>
        <w:t xml:space="preserve">Контрол върху спазване на графиците за изпълнение на СМР и т. </w:t>
      </w:r>
      <w:r w:rsidRPr="00117CF5">
        <w:rPr>
          <w:rFonts w:ascii="Times New Roman" w:eastAsia="Calibri" w:hAnsi="Times New Roman" w:cs="Times New Roman"/>
          <w:b/>
          <w:sz w:val="24"/>
          <w:szCs w:val="24"/>
        </w:rPr>
        <w:t xml:space="preserve">6.5. </w:t>
      </w:r>
      <w:r w:rsidRPr="00117CF5">
        <w:rPr>
          <w:rFonts w:ascii="Times New Roman" w:eastAsia="Calibri" w:hAnsi="Times New Roman" w:cs="Times New Roman"/>
          <w:sz w:val="24"/>
          <w:szCs w:val="24"/>
        </w:rPr>
        <w:t xml:space="preserve">Нередности и измами. </w:t>
      </w:r>
    </w:p>
    <w:p w:rsidR="00117CF5" w:rsidRPr="00117CF5" w:rsidRDefault="00117CF5" w:rsidP="00117CF5">
      <w:pPr>
        <w:shd w:val="clear" w:color="auto" w:fill="FFFFFF"/>
        <w:spacing w:after="12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Пример 1: „т. </w:t>
      </w:r>
      <w:r w:rsidRPr="00117CF5">
        <w:rPr>
          <w:rFonts w:ascii="Times New Roman" w:eastAsia="Calibri" w:hAnsi="Times New Roman" w:cs="Times New Roman"/>
          <w:b/>
          <w:sz w:val="24"/>
          <w:szCs w:val="24"/>
        </w:rPr>
        <w:t xml:space="preserve">6.2. </w:t>
      </w:r>
      <w:r w:rsidRPr="00117CF5">
        <w:rPr>
          <w:rFonts w:ascii="Times New Roman" w:eastAsia="Calibri" w:hAnsi="Times New Roman" w:cs="Times New Roman"/>
          <w:sz w:val="24"/>
          <w:szCs w:val="24"/>
        </w:rPr>
        <w:t xml:space="preserve">Контрол върху спазване на графиците за изпълнение на СМР“ – Пример за мерки и действия, описани от участника, които ще предприеми при изпълнение на предложената допълнителна дейност: „Съобщава на строителя и незабавно уведомява Възложителя за констатирано неспазване на работната програма; Съгласувано с Възложителя изисква представяне от строителя за съгласуване на ревизираната програма и придружаващ доклад, описващ методите, които строителят предлага да приложи, за да ускори напредъка на изпълнение и да завърши в рамките на срока за завършване на обектите по договора за строителство, тогава, когато действителния напредък е твърде бавен за завършване в рамките на времето за завършване на обектите на строителството и/или напредъка на строителството изостава, или ще изостане от действителната програма на строителя; Оценява времевия и финансов ефект от забавата и определя необходимите мерки и план за действие за компенсиране на закъснението; Контролира прилагането на необходимите мерки за преодоляване на закъснението и в случай, че не са достатъчно ефективни ще изисква да бъдат предприети допълнителни такива“. Предложената, от участника, допълнителна дейност е обоснована достатъчно, с която е доказано нейната приложимост и полезност за качествено и срочно изпълнение на поръчката  </w:t>
      </w:r>
    </w:p>
    <w:p w:rsidR="00117CF5" w:rsidRPr="00117CF5" w:rsidRDefault="00117CF5" w:rsidP="00117CF5">
      <w:pPr>
        <w:shd w:val="clear" w:color="auto" w:fill="FFFFFF"/>
        <w:spacing w:after="12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Пример 2: „т. </w:t>
      </w:r>
      <w:r w:rsidRPr="00117CF5">
        <w:rPr>
          <w:rFonts w:ascii="Times New Roman" w:eastAsia="Calibri" w:hAnsi="Times New Roman" w:cs="Times New Roman"/>
          <w:b/>
          <w:sz w:val="24"/>
          <w:szCs w:val="24"/>
        </w:rPr>
        <w:t xml:space="preserve">6.5. </w:t>
      </w:r>
      <w:r w:rsidRPr="00117CF5">
        <w:rPr>
          <w:rFonts w:ascii="Times New Roman" w:eastAsia="Calibri" w:hAnsi="Times New Roman" w:cs="Times New Roman"/>
          <w:sz w:val="24"/>
          <w:szCs w:val="24"/>
        </w:rPr>
        <w:t xml:space="preserve">Нередности и измами“ - посочена квалификация на нередностите; идентифицирани примерни такива, които могат да възникнат по време на изпълнението на обществената поръчка (Доставка на стоки/услуги между свързани лица; Фалшиви документи; Корупция – подкупи и рушвети); По графичен/схематичен начин посочен редът по който се извършва проверка за наличието на нередност; Посочени действия, които участника ще предприеме за свеждане до минимум на вероятността от нередност или измама, както и действия към които ще пристъпи при установяване на нередност, като например: Идентифициране на нередността; Докладване на нередността на Възлагащия орган; Проследяване на развитието на случая, включващо коректните действия и възстановяване на неправомерно изплатени суми. Предложената, от участника, допълнителна дейност е обоснована достатъчно, с която е доказано нейната приложимост и полезност за качествено и срочно изпълнение на поръчката. </w:t>
      </w:r>
    </w:p>
    <w:p w:rsidR="00117CF5" w:rsidRPr="00117CF5" w:rsidRDefault="00117CF5" w:rsidP="00117CF5">
      <w:pPr>
        <w:shd w:val="clear" w:color="auto" w:fill="FFFFFF"/>
        <w:spacing w:after="12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Останалите пет предложения на </w:t>
      </w:r>
      <w:proofErr w:type="spellStart"/>
      <w:r w:rsidRPr="00117CF5">
        <w:rPr>
          <w:rFonts w:ascii="Times New Roman" w:eastAsia="Calibri" w:hAnsi="Times New Roman" w:cs="Times New Roman"/>
          <w:sz w:val="24"/>
          <w:szCs w:val="24"/>
        </w:rPr>
        <w:t>учасника</w:t>
      </w:r>
      <w:proofErr w:type="spellEnd"/>
      <w:r w:rsidRPr="00117CF5">
        <w:rPr>
          <w:rFonts w:ascii="Times New Roman" w:eastAsia="Calibri" w:hAnsi="Times New Roman" w:cs="Times New Roman"/>
          <w:sz w:val="24"/>
          <w:szCs w:val="24"/>
        </w:rPr>
        <w:t xml:space="preserve"> попадат в задълженията и дейностите дефинирани от Възложителя в Техническата спецификация, а именно: </w:t>
      </w:r>
    </w:p>
    <w:p w:rsidR="00117CF5" w:rsidRPr="00117CF5" w:rsidRDefault="00117CF5" w:rsidP="00117CF5">
      <w:pPr>
        <w:shd w:val="clear" w:color="auto" w:fill="FFFFFF"/>
        <w:spacing w:after="12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Пример 1: „т. </w:t>
      </w:r>
      <w:r w:rsidRPr="00117CF5">
        <w:rPr>
          <w:rFonts w:ascii="Times New Roman" w:eastAsia="Calibri" w:hAnsi="Times New Roman" w:cs="Times New Roman"/>
          <w:b/>
          <w:sz w:val="24"/>
          <w:szCs w:val="24"/>
        </w:rPr>
        <w:t>6.1.</w:t>
      </w:r>
      <w:r w:rsidRPr="00117CF5">
        <w:rPr>
          <w:rFonts w:ascii="Times New Roman" w:eastAsia="Calibri" w:hAnsi="Times New Roman" w:cs="Times New Roman"/>
          <w:sz w:val="24"/>
          <w:szCs w:val="24"/>
        </w:rPr>
        <w:t xml:space="preserve"> Доклади“ – включваща изготвянето на: Встъпителен доклад; Месечни доклади; Окончателен доклад съгласно ЗУТ; Окончателен доклад за изпълнение на Договора за услуга; Доклади за оценка и предложения за промяна; Други доклади. Изготвянето на визираните от участника доклади са или за отчитане на свършена работа (на база на които се извършват плащания по договора) или изискуема от Възложителя, съгласно Техническата спецификация, Окончателен доклад съгласно ЗУТ.</w:t>
      </w:r>
    </w:p>
    <w:p w:rsidR="00117CF5" w:rsidRPr="00117CF5" w:rsidRDefault="00117CF5" w:rsidP="00117CF5">
      <w:pPr>
        <w:tabs>
          <w:tab w:val="left" w:pos="450"/>
        </w:tabs>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Пример 2: „т. </w:t>
      </w:r>
      <w:r w:rsidRPr="00117CF5">
        <w:rPr>
          <w:rFonts w:ascii="Times New Roman" w:eastAsia="Calibri" w:hAnsi="Times New Roman" w:cs="Times New Roman"/>
          <w:b/>
          <w:sz w:val="24"/>
          <w:szCs w:val="24"/>
        </w:rPr>
        <w:t xml:space="preserve">6.3. </w:t>
      </w:r>
      <w:r w:rsidRPr="00117CF5">
        <w:rPr>
          <w:rFonts w:ascii="Times New Roman" w:eastAsia="Calibri" w:hAnsi="Times New Roman" w:cs="Times New Roman"/>
          <w:sz w:val="24"/>
          <w:szCs w:val="24"/>
        </w:rPr>
        <w:t>Контрол при изпълнение на проектите“, в която са посечени дейности:</w:t>
      </w:r>
      <w:r w:rsidRPr="00117CF5">
        <w:rPr>
          <w:rFonts w:ascii="Times New Roman" w:eastAsia="Calibri" w:hAnsi="Times New Roman" w:cs="Times New Roman"/>
          <w:b/>
          <w:sz w:val="24"/>
          <w:szCs w:val="24"/>
        </w:rPr>
        <w:t xml:space="preserve"> „6.3.1.</w:t>
      </w:r>
      <w:r w:rsidRPr="00117CF5">
        <w:rPr>
          <w:rFonts w:ascii="Times New Roman" w:eastAsia="Calibri" w:hAnsi="Times New Roman" w:cs="Times New Roman"/>
          <w:sz w:val="24"/>
          <w:szCs w:val="24"/>
        </w:rPr>
        <w:t xml:space="preserve"> Контрол по отношение на програмата на строителството: Работна програма; Работни срещи; Доклади; Документация по строителството“, „</w:t>
      </w:r>
      <w:r w:rsidRPr="00117CF5">
        <w:rPr>
          <w:rFonts w:ascii="Times New Roman" w:eastAsia="Calibri" w:hAnsi="Times New Roman" w:cs="Times New Roman"/>
          <w:b/>
          <w:sz w:val="24"/>
          <w:szCs w:val="24"/>
        </w:rPr>
        <w:t xml:space="preserve">6.3.2. </w:t>
      </w:r>
      <w:r w:rsidRPr="00117CF5">
        <w:rPr>
          <w:rFonts w:ascii="Times New Roman" w:eastAsia="Calibri" w:hAnsi="Times New Roman" w:cs="Times New Roman"/>
          <w:sz w:val="24"/>
          <w:szCs w:val="24"/>
        </w:rPr>
        <w:t>Контрол по отношение на строителните работи“</w:t>
      </w:r>
      <w:r w:rsidRPr="00117CF5">
        <w:rPr>
          <w:rFonts w:ascii="Times New Roman" w:eastAsia="Calibri" w:hAnsi="Times New Roman" w:cs="Times New Roman"/>
          <w:b/>
          <w:sz w:val="24"/>
          <w:szCs w:val="24"/>
        </w:rPr>
        <w:t xml:space="preserve">; </w:t>
      </w:r>
      <w:r w:rsidRPr="00117CF5">
        <w:rPr>
          <w:rFonts w:ascii="Times New Roman" w:eastAsia="Calibri" w:hAnsi="Times New Roman" w:cs="Times New Roman"/>
          <w:sz w:val="24"/>
          <w:szCs w:val="24"/>
        </w:rPr>
        <w:t>„</w:t>
      </w:r>
      <w:r w:rsidRPr="00117CF5">
        <w:rPr>
          <w:rFonts w:ascii="Times New Roman" w:eastAsia="Calibri" w:hAnsi="Times New Roman" w:cs="Times New Roman"/>
          <w:b/>
          <w:sz w:val="24"/>
          <w:szCs w:val="24"/>
        </w:rPr>
        <w:t>6.3.</w:t>
      </w:r>
      <w:proofErr w:type="spellStart"/>
      <w:r w:rsidRPr="00117CF5">
        <w:rPr>
          <w:rFonts w:ascii="Times New Roman" w:eastAsia="Calibri" w:hAnsi="Times New Roman" w:cs="Times New Roman"/>
          <w:b/>
          <w:sz w:val="24"/>
          <w:szCs w:val="24"/>
        </w:rPr>
        <w:t>3</w:t>
      </w:r>
      <w:proofErr w:type="spellEnd"/>
      <w:r w:rsidRPr="00117CF5">
        <w:rPr>
          <w:rFonts w:ascii="Times New Roman" w:eastAsia="Calibri" w:hAnsi="Times New Roman" w:cs="Times New Roman"/>
          <w:b/>
          <w:sz w:val="24"/>
          <w:szCs w:val="24"/>
        </w:rPr>
        <w:t xml:space="preserve">. </w:t>
      </w:r>
      <w:r w:rsidRPr="00117CF5">
        <w:rPr>
          <w:rFonts w:ascii="Times New Roman" w:eastAsia="Calibri" w:hAnsi="Times New Roman" w:cs="Times New Roman"/>
          <w:sz w:val="24"/>
          <w:szCs w:val="24"/>
        </w:rPr>
        <w:t>Контрол по отношение на финансовите показатели;</w:t>
      </w:r>
      <w:r w:rsidRPr="00117CF5">
        <w:rPr>
          <w:rFonts w:ascii="Times New Roman" w:eastAsia="Calibri" w:hAnsi="Times New Roman" w:cs="Times New Roman"/>
          <w:b/>
          <w:sz w:val="24"/>
          <w:szCs w:val="24"/>
        </w:rPr>
        <w:t xml:space="preserve"> „6.3.4.</w:t>
      </w:r>
      <w:r w:rsidRPr="00117CF5">
        <w:rPr>
          <w:rFonts w:ascii="Times New Roman" w:eastAsia="Calibri" w:hAnsi="Times New Roman" w:cs="Times New Roman"/>
          <w:sz w:val="24"/>
          <w:szCs w:val="24"/>
        </w:rPr>
        <w:t xml:space="preserve"> Контрол по отношение на финализиране на договора;</w:t>
      </w:r>
      <w:r w:rsidRPr="00117CF5">
        <w:rPr>
          <w:rFonts w:ascii="Times New Roman" w:eastAsia="Calibri" w:hAnsi="Times New Roman" w:cs="Times New Roman"/>
          <w:b/>
          <w:sz w:val="24"/>
          <w:szCs w:val="24"/>
        </w:rPr>
        <w:t xml:space="preserve"> „6.3.5.</w:t>
      </w:r>
      <w:r w:rsidRPr="00117CF5">
        <w:rPr>
          <w:rFonts w:ascii="Times New Roman" w:eastAsia="Calibri" w:hAnsi="Times New Roman" w:cs="Times New Roman"/>
          <w:sz w:val="24"/>
          <w:szCs w:val="24"/>
        </w:rPr>
        <w:t xml:space="preserve"> По отношение на вътрешния </w:t>
      </w:r>
      <w:r w:rsidRPr="00117CF5">
        <w:rPr>
          <w:rFonts w:ascii="Times New Roman" w:eastAsia="Calibri" w:hAnsi="Times New Roman" w:cs="Times New Roman"/>
          <w:sz w:val="24"/>
          <w:szCs w:val="24"/>
        </w:rPr>
        <w:lastRenderedPageBreak/>
        <w:t xml:space="preserve">контрол – описани внедрените системи за управление на качеството, съгласно: БДС EN ISO 9001:2008; БДС EN ISO 14001:2004, OHSAS 18001:2007; Описан План за осигуряване на качеството и Одит на качеството“. Така мотивирани в техническото предложение на участника дейности са приети от комисията като мерки за осигуряване на срочно и качествено изпълнение на поръчката, което представлява минимално изискване на Възложителя, съгласно методиката за оценка. </w:t>
      </w:r>
    </w:p>
    <w:p w:rsidR="00117CF5" w:rsidRPr="00117CF5" w:rsidRDefault="00117CF5" w:rsidP="00117CF5">
      <w:pPr>
        <w:tabs>
          <w:tab w:val="left" w:pos="450"/>
        </w:tabs>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Пример 3: „т. </w:t>
      </w:r>
      <w:r w:rsidRPr="00117CF5">
        <w:rPr>
          <w:rFonts w:ascii="Times New Roman" w:eastAsia="Calibri" w:hAnsi="Times New Roman" w:cs="Times New Roman"/>
          <w:b/>
          <w:sz w:val="24"/>
          <w:szCs w:val="24"/>
        </w:rPr>
        <w:t xml:space="preserve">6.4. </w:t>
      </w:r>
      <w:r w:rsidRPr="00117CF5">
        <w:rPr>
          <w:rFonts w:ascii="Times New Roman" w:eastAsia="Calibri" w:hAnsi="Times New Roman" w:cs="Times New Roman"/>
          <w:sz w:val="24"/>
          <w:szCs w:val="24"/>
        </w:rPr>
        <w:t>Предложения и промени“ – направената обосновка за дейността е следната: „Винаги по време на изпълнение на инфраструктурни обекти по обективни причини се налага да се правят промени или алтернативни решения. Съществуват процедури за оценка и възлагане на такива. Те могат да бъдат промени в дадена характеристика на работата, отпадане на работа или допълнителни работи свързани с основното строителство. Случай, при който Консултанта ще демонстрира своя опит при оценката и възлагането на такива промени, е при: Ускорено завършване на работите, или Намалени разходи на Възложителя за изпълнението, поддръжка или експлоатация на работите, или Повишена рентабилност или стойност на завършените Работи за Възложителя, или Друга полза за Възложителя. Изключително важно е при управлението на процеса на инициализиране и одобрението на промените е да се спазват правилата за приемливост на разходите“. Според комисията за предложената допълнителна дейност липсва обосновка относно нейната полезност и допринасяне за качествено и срочно изпълнение на поръчката.</w:t>
      </w:r>
    </w:p>
    <w:p w:rsidR="00117CF5" w:rsidRPr="00117CF5" w:rsidRDefault="00117CF5" w:rsidP="00117CF5">
      <w:pPr>
        <w:tabs>
          <w:tab w:val="left" w:pos="450"/>
        </w:tabs>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Пример 4: „т. </w:t>
      </w:r>
      <w:r w:rsidRPr="00117CF5">
        <w:rPr>
          <w:rFonts w:ascii="Times New Roman" w:eastAsia="Calibri" w:hAnsi="Times New Roman" w:cs="Times New Roman"/>
          <w:b/>
          <w:sz w:val="24"/>
          <w:szCs w:val="24"/>
        </w:rPr>
        <w:t>6.</w:t>
      </w:r>
      <w:proofErr w:type="spellStart"/>
      <w:r w:rsidRPr="00117CF5">
        <w:rPr>
          <w:rFonts w:ascii="Times New Roman" w:eastAsia="Calibri" w:hAnsi="Times New Roman" w:cs="Times New Roman"/>
          <w:b/>
          <w:sz w:val="24"/>
          <w:szCs w:val="24"/>
        </w:rPr>
        <w:t>6</w:t>
      </w:r>
      <w:proofErr w:type="spellEnd"/>
      <w:r w:rsidRPr="00117CF5">
        <w:rPr>
          <w:rFonts w:ascii="Times New Roman" w:eastAsia="Calibri" w:hAnsi="Times New Roman" w:cs="Times New Roman"/>
          <w:b/>
          <w:sz w:val="24"/>
          <w:szCs w:val="24"/>
        </w:rPr>
        <w:t>.</w:t>
      </w:r>
      <w:r w:rsidRPr="00117CF5">
        <w:rPr>
          <w:rFonts w:ascii="Times New Roman" w:eastAsia="Calibri" w:hAnsi="Times New Roman" w:cs="Times New Roman"/>
          <w:sz w:val="24"/>
          <w:szCs w:val="24"/>
        </w:rPr>
        <w:t xml:space="preserve"> Съдействие на Възложителя“– направената обосновка за дейността е следната: „Консултантът е наясно с процедурите по контрол на изпълнението на проекти финансирани със средства от ЕС и ще оказва съдействие на Възложителя при проверки от страна на контролиращ и </w:t>
      </w:r>
      <w:proofErr w:type="spellStart"/>
      <w:r w:rsidRPr="00117CF5">
        <w:rPr>
          <w:rFonts w:ascii="Times New Roman" w:eastAsia="Calibri" w:hAnsi="Times New Roman" w:cs="Times New Roman"/>
          <w:sz w:val="24"/>
          <w:szCs w:val="24"/>
        </w:rPr>
        <w:t>одитни</w:t>
      </w:r>
      <w:proofErr w:type="spellEnd"/>
      <w:r w:rsidRPr="00117CF5">
        <w:rPr>
          <w:rFonts w:ascii="Times New Roman" w:eastAsia="Calibri" w:hAnsi="Times New Roman" w:cs="Times New Roman"/>
          <w:sz w:val="24"/>
          <w:szCs w:val="24"/>
        </w:rPr>
        <w:t xml:space="preserve"> органи, чрез предоставяне на необходимата информация и действия“.  Според комисията за предложената допълнителна дейност липсва обосновка относно нейната полезност и допринасяне за качествено и срочно изпълнение на поръчката.</w:t>
      </w:r>
    </w:p>
    <w:p w:rsidR="00117CF5" w:rsidRPr="00117CF5" w:rsidRDefault="00117CF5" w:rsidP="00117CF5">
      <w:pPr>
        <w:tabs>
          <w:tab w:val="left" w:pos="450"/>
        </w:tabs>
        <w:jc w:val="both"/>
        <w:rPr>
          <w:rFonts w:ascii="Times New Roman" w:eastAsia="Calibri" w:hAnsi="Times New Roman" w:cs="Times New Roman"/>
          <w:b/>
          <w:sz w:val="24"/>
          <w:szCs w:val="24"/>
        </w:rPr>
      </w:pPr>
      <w:r w:rsidRPr="00117CF5">
        <w:rPr>
          <w:rFonts w:ascii="Times New Roman" w:eastAsia="Calibri" w:hAnsi="Times New Roman" w:cs="Times New Roman"/>
          <w:sz w:val="24"/>
          <w:szCs w:val="24"/>
        </w:rPr>
        <w:t xml:space="preserve">Пример 5: „т. </w:t>
      </w:r>
      <w:r w:rsidRPr="00117CF5">
        <w:rPr>
          <w:rFonts w:ascii="Times New Roman" w:eastAsia="Calibri" w:hAnsi="Times New Roman" w:cs="Times New Roman"/>
          <w:b/>
          <w:sz w:val="24"/>
          <w:szCs w:val="24"/>
        </w:rPr>
        <w:t>6.7.</w:t>
      </w:r>
      <w:r w:rsidRPr="00117CF5">
        <w:rPr>
          <w:rFonts w:ascii="Times New Roman" w:eastAsia="Calibri" w:hAnsi="Times New Roman" w:cs="Times New Roman"/>
          <w:sz w:val="24"/>
          <w:szCs w:val="24"/>
        </w:rPr>
        <w:t xml:space="preserve"> Архивиране на документацията“ – Описано е каква система за архивиране и съхранение ще се разработи от участника, както и какво ще обхваща тя. Съгласно чл. 27 от </w:t>
      </w:r>
      <w:proofErr w:type="spellStart"/>
      <w:r w:rsidRPr="00117CF5">
        <w:rPr>
          <w:rFonts w:ascii="Times New Roman" w:eastAsia="Calibri" w:hAnsi="Times New Roman" w:cs="Times New Roman"/>
          <w:sz w:val="24"/>
          <w:szCs w:val="24"/>
        </w:rPr>
        <w:t>проекто-договора</w:t>
      </w:r>
      <w:proofErr w:type="spellEnd"/>
      <w:r w:rsidRPr="00117CF5">
        <w:rPr>
          <w:rFonts w:ascii="Times New Roman" w:eastAsia="Calibri" w:hAnsi="Times New Roman" w:cs="Times New Roman"/>
          <w:sz w:val="24"/>
          <w:szCs w:val="24"/>
        </w:rPr>
        <w:t xml:space="preserve"> изпълнителя се задължава „т. </w:t>
      </w:r>
      <w:r w:rsidRPr="00117CF5">
        <w:rPr>
          <w:rFonts w:ascii="Times New Roman" w:eastAsia="Calibri" w:hAnsi="Times New Roman" w:cs="Times New Roman"/>
          <w:sz w:val="24"/>
          <w:szCs w:val="24"/>
          <w:lang w:eastAsia="bg-BG"/>
        </w:rPr>
        <w:t>17.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Обекта в срок до 14 (четиринадесет)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„т. 34. Да поддържа точно и систематизирано деловодство, архив, счетоводство и отчетност и друга документация във връзка с извършваните услуги по този договор в съответствие с изискванията на общностното и националното законодателство и които да подлежат на точно идентифициране и проверка“ и „ т. 35. 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възникнали при изпълнението на услугите по чл. 1. Необходимите документи по отношение на тези записи обхващат всички документи, касаещи приходи и разходи, включително графици на работата на експертите, билети, фишове за възнагражденията, изплатени на експертите, фактури, касови бележки и др.“</w:t>
      </w:r>
      <w:r w:rsidRPr="00117CF5">
        <w:rPr>
          <w:rFonts w:ascii="Times New Roman" w:eastAsia="Calibri" w:hAnsi="Times New Roman" w:cs="Times New Roman"/>
          <w:sz w:val="24"/>
          <w:szCs w:val="24"/>
        </w:rPr>
        <w:t xml:space="preserve"> </w:t>
      </w:r>
    </w:p>
    <w:p w:rsidR="00117CF5" w:rsidRPr="00117CF5" w:rsidRDefault="00117CF5" w:rsidP="00117CF5">
      <w:pPr>
        <w:tabs>
          <w:tab w:val="left" w:pos="450"/>
        </w:tabs>
        <w:jc w:val="both"/>
        <w:rPr>
          <w:rFonts w:ascii="Times New Roman" w:eastAsia="Calibri" w:hAnsi="Times New Roman" w:cs="Times New Roman"/>
          <w:b/>
          <w:sz w:val="24"/>
          <w:szCs w:val="24"/>
        </w:rPr>
      </w:pPr>
      <w:r w:rsidRPr="00117CF5">
        <w:rPr>
          <w:rFonts w:ascii="Times New Roman" w:eastAsia="Calibri" w:hAnsi="Times New Roman" w:cs="Times New Roman"/>
          <w:sz w:val="24"/>
          <w:szCs w:val="24"/>
        </w:rPr>
        <w:t xml:space="preserve">     Показател </w:t>
      </w:r>
      <w:r w:rsidRPr="00117CF5">
        <w:rPr>
          <w:rFonts w:ascii="Times New Roman" w:eastAsia="Calibri" w:hAnsi="Times New Roman" w:cs="Times New Roman"/>
          <w:b/>
          <w:sz w:val="24"/>
          <w:szCs w:val="24"/>
        </w:rPr>
        <w:t xml:space="preserve">„План за управление на риска (ПУР)“ – 20 т. </w:t>
      </w:r>
    </w:p>
    <w:p w:rsidR="00117CF5" w:rsidRPr="00117CF5" w:rsidRDefault="00117CF5" w:rsidP="00117CF5">
      <w:pPr>
        <w:tabs>
          <w:tab w:val="left" w:pos="450"/>
        </w:tabs>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lastRenderedPageBreak/>
        <w:t>В раздел „III. План за управление на риска (ПУР)“, участника е описал планът си за управление на рисковете. В т.</w:t>
      </w:r>
      <w:r w:rsidRPr="00117CF5">
        <w:rPr>
          <w:rFonts w:ascii="Times New Roman" w:eastAsia="Calibri" w:hAnsi="Times New Roman" w:cs="Times New Roman"/>
          <w:b/>
          <w:sz w:val="24"/>
          <w:szCs w:val="24"/>
        </w:rPr>
        <w:t xml:space="preserve"> 2. Методология за управление на риска </w:t>
      </w:r>
      <w:r w:rsidRPr="00117CF5">
        <w:rPr>
          <w:rFonts w:ascii="Times New Roman" w:eastAsia="Calibri" w:hAnsi="Times New Roman" w:cs="Times New Roman"/>
          <w:sz w:val="24"/>
          <w:szCs w:val="24"/>
        </w:rPr>
        <w:t>е</w:t>
      </w:r>
      <w:r w:rsidRPr="00117CF5">
        <w:rPr>
          <w:rFonts w:ascii="Times New Roman" w:eastAsia="Calibri" w:hAnsi="Times New Roman" w:cs="Times New Roman"/>
          <w:b/>
          <w:sz w:val="24"/>
          <w:szCs w:val="24"/>
        </w:rPr>
        <w:t xml:space="preserve"> </w:t>
      </w:r>
      <w:r w:rsidRPr="00117CF5">
        <w:rPr>
          <w:rFonts w:ascii="Times New Roman" w:eastAsia="Calibri" w:hAnsi="Times New Roman" w:cs="Times New Roman"/>
          <w:sz w:val="24"/>
          <w:szCs w:val="24"/>
        </w:rPr>
        <w:t xml:space="preserve">посочен начина за управление на рисковете, в .т.ч. Идентифициране на рисковете; Количествен и качествен анализ на рисковете; Начини за идентифициране на рисковете; Оценка на всеки идентифициран риск – съгласно скала на рисковете; Използване на различни методи за анализ на рисковете; Формулиране на мерки за противодействие на рисковете – Елиминиране (преодоляване) на риска или предотвратяване на неговото настъпване; Контрол (редуциране на ефекта от проявление на риска) или управление на проявлението/въздействието от настъпване на риска ; Трансфериране на риска; В т. </w:t>
      </w:r>
      <w:r w:rsidRPr="00117CF5">
        <w:rPr>
          <w:rFonts w:ascii="Times New Roman" w:eastAsia="Calibri" w:hAnsi="Times New Roman" w:cs="Times New Roman"/>
          <w:b/>
          <w:sz w:val="24"/>
          <w:szCs w:val="24"/>
        </w:rPr>
        <w:t>3. Описание на възможните рискове и план за тяхното управление</w:t>
      </w:r>
      <w:r w:rsidRPr="00117CF5">
        <w:rPr>
          <w:rFonts w:ascii="Times New Roman" w:eastAsia="Calibri" w:hAnsi="Times New Roman" w:cs="Times New Roman"/>
          <w:sz w:val="24"/>
          <w:szCs w:val="24"/>
        </w:rPr>
        <w:t xml:space="preserve"> – в табличен вид са разгледани 22 риска, включително и трите потенциални риска идентифицирани от Възложителя, като за всеки един от тях е посочено: Аспекти на проявление, области и сферите на влияние на риска; Степен на въздействие на риска върху изпълнението на всяка от основните дейности по договора; Дейности по контрол върху изпълнението на предложените мерки за преодоляване и предотвратяване и недопускане и редуциране на риска.</w:t>
      </w:r>
    </w:p>
    <w:p w:rsidR="00117CF5" w:rsidRPr="00117CF5" w:rsidRDefault="00117CF5" w:rsidP="00117CF5">
      <w:pPr>
        <w:tabs>
          <w:tab w:val="left" w:pos="450"/>
        </w:tabs>
        <w:ind w:firstLine="72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 За първия идентифициран от Възложителя риск участникът е посочил следните обстоятелства: </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Пример за обосновка на риск 1: Аспектите на проявление, области и сферите на влияние на риска – При промени на нормативната уредба, касаещи проектирането до изготвяне на доклада за оценка на съответствието и издаването на Разрешението за строеж е възможно да се наложи </w:t>
      </w:r>
      <w:proofErr w:type="spellStart"/>
      <w:r w:rsidRPr="00117CF5">
        <w:rPr>
          <w:rFonts w:ascii="Times New Roman" w:eastAsia="Calibri" w:hAnsi="Times New Roman" w:cs="Times New Roman"/>
          <w:sz w:val="24"/>
          <w:szCs w:val="24"/>
        </w:rPr>
        <w:t>препроектиране</w:t>
      </w:r>
      <w:proofErr w:type="spellEnd"/>
      <w:r w:rsidRPr="00117CF5">
        <w:rPr>
          <w:rFonts w:ascii="Times New Roman" w:eastAsia="Calibri" w:hAnsi="Times New Roman" w:cs="Times New Roman"/>
          <w:sz w:val="24"/>
          <w:szCs w:val="24"/>
        </w:rPr>
        <w:t xml:space="preserve"> и коригиране на целия проект или отделни части от него, което би забавило издаването и влизането му в сила и от там цялостната реализация на обекта; Степен на въздействие на риска върху изпълнението на всяка от основните дейности по договора – Оценка на степента на въздействие на риска е ниска (добро състояние); Дейности по контрол върху изпълнението на предложените мерки за преодоляване и предотвратяване и недопускане и редуциране на риска – Екипът на консултантът ще следи редовно промените в нормативната уредба в строителния сектор.</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За втория идентифициран от Възложителя риск участникът е посочил следните обстоятелства: </w:t>
      </w:r>
    </w:p>
    <w:p w:rsidR="00117CF5" w:rsidRPr="00117CF5" w:rsidRDefault="00117CF5" w:rsidP="00117CF5">
      <w:pPr>
        <w:ind w:firstLine="709"/>
        <w:jc w:val="both"/>
        <w:rPr>
          <w:rFonts w:ascii="Times New Roman" w:eastAsia="Calibri" w:hAnsi="Times New Roman" w:cs="Times New Roman"/>
          <w:sz w:val="24"/>
          <w:szCs w:val="24"/>
          <w:highlight w:val="yellow"/>
        </w:rPr>
      </w:pPr>
      <w:r w:rsidRPr="00117CF5">
        <w:rPr>
          <w:rFonts w:ascii="Times New Roman" w:eastAsia="Calibri" w:hAnsi="Times New Roman" w:cs="Times New Roman"/>
          <w:sz w:val="24"/>
          <w:szCs w:val="24"/>
        </w:rPr>
        <w:t>Пример за обосновка на риск 2: Аспектите на проявление, области и сферите на влияние на риска – При не добра комуникация и координация между екипа на възложителя и този на изпълнителя е възможно забавяне при издаване на необходимите разрешителни за преминаване на строителна техника през градски централни улици и тротоари; Степен на въздействие на риска върху изпълнението на всяка от основните дейности по договора – Оценка на степента на въздействие на риска е ниска (добро състояние); Дейности по контрол върху изпълнението на предложените мерки за преодоляване и предотвратяване и недопускане и редуциране на риска – Консултанта по договора (в лицето на Инженера) ще информира възложителя за идентифицирани проблеми и възможни рискове, както и ще дава предложение за тяхното преодоляване.</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За третия идентифициран от Възложителя риск участникът е посочил следните обстоятелства: </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lastRenderedPageBreak/>
        <w:t>Пример за обосновка на риск 3: Аспектите на проявление, области и сферите на влияние на риска – Риск за изпълнението на обекта би могъл да възниква поради бездействие от страна на изпълнителя в случай, че той е неопитен или изпитва затруднения със спазване на работата по график; Степен на въздействие на риска върху изпълнението на всяка от основните дейности по договора – Оценка на степента на въздействие на риска е ниска (добро състояние); Дейности по контрол върху изпълнението на предложените мерки за преодоляване и предотвратяване и недопускане и редуциране на риска – Консултантът ще упражни цялото си влияние и приложи всички инструменти за навременното и качествено изпълнение на СМР.</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От гореизложеното е видно, че участникът е посочил мерките, които ще предприеме за управление на всеки един от идентифицираните от възложителя потенциални рискове, като е посочил аспектите на проявление, областите и сферите на влияние на описаните рискове, предвидил е степента на въздействие на идентифицираните рискове върху изпълнението на всяка от основните дейности по договора и е предвидил дейности по контрол върху изпълнението на предложените мерки за преодоляване и предотвратяване и недопускане и редуциране на риска.</w:t>
      </w:r>
    </w:p>
    <w:p w:rsidR="00117CF5" w:rsidRPr="00117CF5" w:rsidRDefault="00117CF5" w:rsidP="00117CF5">
      <w:pPr>
        <w:spacing w:after="0" w:line="240" w:lineRule="auto"/>
        <w:rPr>
          <w:rFonts w:ascii="Times New Roman" w:eastAsia="Calibri" w:hAnsi="Times New Roman" w:cs="Times New Roman"/>
          <w:sz w:val="24"/>
          <w:szCs w:val="24"/>
        </w:rPr>
      </w:pPr>
    </w:p>
    <w:p w:rsidR="00117CF5" w:rsidRPr="00117CF5" w:rsidRDefault="00117CF5" w:rsidP="00117CF5">
      <w:pPr>
        <w:ind w:firstLine="708"/>
        <w:jc w:val="both"/>
        <w:rPr>
          <w:rFonts w:ascii="Times New Roman" w:eastAsia="Calibri" w:hAnsi="Times New Roman" w:cs="Times New Roman"/>
          <w:b/>
          <w:sz w:val="24"/>
          <w:szCs w:val="24"/>
          <w:u w:val="single"/>
        </w:rPr>
      </w:pPr>
      <w:r w:rsidRPr="00117CF5">
        <w:rPr>
          <w:rFonts w:ascii="Times New Roman" w:eastAsia="Calibri" w:hAnsi="Times New Roman" w:cs="Times New Roman"/>
          <w:b/>
          <w:sz w:val="24"/>
          <w:szCs w:val="24"/>
          <w:u w:val="single"/>
        </w:rPr>
        <w:t>Във връзка с изложеното, участникът „</w:t>
      </w:r>
      <w:proofErr w:type="spellStart"/>
      <w:r w:rsidRPr="00117CF5">
        <w:rPr>
          <w:rFonts w:ascii="Times New Roman" w:eastAsia="Calibri" w:hAnsi="Times New Roman" w:cs="Times New Roman"/>
          <w:b/>
          <w:sz w:val="24"/>
          <w:szCs w:val="24"/>
          <w:u w:val="single"/>
        </w:rPr>
        <w:t>Стройнорм</w:t>
      </w:r>
      <w:proofErr w:type="spellEnd"/>
      <w:r w:rsidRPr="00117CF5">
        <w:rPr>
          <w:rFonts w:ascii="Times New Roman" w:eastAsia="Calibri" w:hAnsi="Times New Roman" w:cs="Times New Roman"/>
          <w:b/>
          <w:sz w:val="24"/>
          <w:szCs w:val="24"/>
          <w:u w:val="single"/>
        </w:rPr>
        <w:t>“ ЕООД получава общо 60 т. за оценка на техническото предложение.</w:t>
      </w:r>
    </w:p>
    <w:p w:rsidR="00117CF5" w:rsidRPr="00117CF5" w:rsidRDefault="00117CF5" w:rsidP="00117CF5">
      <w:pPr>
        <w:spacing w:after="0" w:line="240" w:lineRule="auto"/>
        <w:ind w:firstLine="708"/>
        <w:jc w:val="both"/>
        <w:rPr>
          <w:rFonts w:ascii="Times New Roman" w:eastAsia="Calibri" w:hAnsi="Times New Roman" w:cs="Times New Roman"/>
          <w:b/>
          <w:sz w:val="24"/>
          <w:szCs w:val="24"/>
        </w:rPr>
      </w:pPr>
    </w:p>
    <w:p w:rsidR="00117CF5" w:rsidRPr="00117CF5" w:rsidRDefault="00117CF5" w:rsidP="00117CF5">
      <w:pPr>
        <w:spacing w:after="0" w:line="240" w:lineRule="auto"/>
        <w:ind w:firstLine="708"/>
        <w:jc w:val="both"/>
        <w:rPr>
          <w:rFonts w:ascii="Times New Roman" w:eastAsia="Times New Roman" w:hAnsi="Times New Roman" w:cs="Times New Roman"/>
          <w:b/>
          <w:sz w:val="24"/>
          <w:szCs w:val="24"/>
        </w:rPr>
      </w:pPr>
      <w:r w:rsidRPr="00117CF5">
        <w:rPr>
          <w:rFonts w:ascii="Times New Roman" w:eastAsia="Calibri" w:hAnsi="Times New Roman" w:cs="Times New Roman"/>
          <w:b/>
          <w:sz w:val="24"/>
          <w:szCs w:val="24"/>
        </w:rPr>
        <w:t xml:space="preserve">Констатации, оценки и мотиви на комисията в резултат от разглеждане на техническото предложение на </w:t>
      </w:r>
      <w:r w:rsidRPr="00117CF5">
        <w:rPr>
          <w:rFonts w:ascii="Times New Roman" w:eastAsia="Times New Roman" w:hAnsi="Times New Roman" w:cs="Times New Roman"/>
          <w:b/>
          <w:sz w:val="24"/>
          <w:szCs w:val="24"/>
        </w:rPr>
        <w:t>„</w:t>
      </w:r>
      <w:proofErr w:type="spellStart"/>
      <w:r w:rsidRPr="00117CF5">
        <w:rPr>
          <w:rFonts w:ascii="Times New Roman" w:eastAsia="Times New Roman" w:hAnsi="Times New Roman" w:cs="Times New Roman"/>
          <w:b/>
          <w:sz w:val="24"/>
          <w:szCs w:val="24"/>
        </w:rPr>
        <w:t>Дема</w:t>
      </w:r>
      <w:proofErr w:type="spellEnd"/>
      <w:r w:rsidRPr="00117CF5">
        <w:rPr>
          <w:rFonts w:ascii="Times New Roman" w:eastAsia="Times New Roman" w:hAnsi="Times New Roman" w:cs="Times New Roman"/>
          <w:b/>
          <w:sz w:val="24"/>
          <w:szCs w:val="24"/>
        </w:rPr>
        <w:t>“ ЕООД.</w:t>
      </w:r>
    </w:p>
    <w:p w:rsidR="00117CF5" w:rsidRPr="00117CF5" w:rsidRDefault="00117CF5" w:rsidP="00117CF5">
      <w:pPr>
        <w:spacing w:after="0" w:line="240" w:lineRule="auto"/>
        <w:rPr>
          <w:rFonts w:ascii="Times New Roman" w:eastAsia="Calibri" w:hAnsi="Times New Roman" w:cs="Times New Roman"/>
          <w:sz w:val="24"/>
          <w:szCs w:val="24"/>
        </w:rPr>
      </w:pPr>
    </w:p>
    <w:p w:rsidR="00117CF5" w:rsidRPr="00117CF5" w:rsidRDefault="00117CF5" w:rsidP="00117CF5">
      <w:pPr>
        <w:ind w:firstLine="720"/>
        <w:jc w:val="both"/>
        <w:rPr>
          <w:rFonts w:ascii="Times New Roman" w:eastAsia="Calibri" w:hAnsi="Times New Roman" w:cs="Times New Roman"/>
          <w:b/>
          <w:sz w:val="24"/>
          <w:szCs w:val="24"/>
        </w:rPr>
      </w:pPr>
      <w:r w:rsidRPr="00117CF5">
        <w:rPr>
          <w:rFonts w:ascii="Times New Roman" w:eastAsia="Calibri" w:hAnsi="Times New Roman" w:cs="Times New Roman"/>
          <w:b/>
          <w:sz w:val="24"/>
          <w:szCs w:val="24"/>
        </w:rPr>
        <w:t>Описание на техническото предложение:</w:t>
      </w:r>
    </w:p>
    <w:p w:rsidR="00117CF5" w:rsidRPr="00117CF5" w:rsidRDefault="00117CF5" w:rsidP="00117CF5">
      <w:pPr>
        <w:tabs>
          <w:tab w:val="left" w:pos="450"/>
        </w:tabs>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Техническото предложение за изпълнение на поръчката на участника включва следните акценти:</w:t>
      </w:r>
    </w:p>
    <w:p w:rsidR="00117CF5" w:rsidRPr="00117CF5" w:rsidRDefault="00117CF5" w:rsidP="0043225D">
      <w:pPr>
        <w:numPr>
          <w:ilvl w:val="0"/>
          <w:numId w:val="4"/>
        </w:numPr>
        <w:tabs>
          <w:tab w:val="left" w:pos="450"/>
        </w:tabs>
        <w:spacing w:after="160" w:line="259" w:lineRule="auto"/>
        <w:ind w:left="426"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Предмет на поръчката;</w:t>
      </w:r>
    </w:p>
    <w:p w:rsidR="00117CF5" w:rsidRPr="00117CF5" w:rsidRDefault="00117CF5" w:rsidP="0043225D">
      <w:pPr>
        <w:numPr>
          <w:ilvl w:val="0"/>
          <w:numId w:val="4"/>
        </w:numPr>
        <w:tabs>
          <w:tab w:val="left" w:pos="450"/>
        </w:tabs>
        <w:spacing w:after="160" w:line="259" w:lineRule="auto"/>
        <w:ind w:left="426"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Местоположение на обекта; </w:t>
      </w:r>
    </w:p>
    <w:p w:rsidR="00117CF5" w:rsidRPr="00117CF5" w:rsidRDefault="00117CF5" w:rsidP="0043225D">
      <w:pPr>
        <w:numPr>
          <w:ilvl w:val="0"/>
          <w:numId w:val="4"/>
        </w:numPr>
        <w:tabs>
          <w:tab w:val="left" w:pos="450"/>
        </w:tabs>
        <w:spacing w:after="160" w:line="259" w:lineRule="auto"/>
        <w:ind w:left="426"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b/>
          <w:sz w:val="24"/>
          <w:szCs w:val="24"/>
          <w:lang w:eastAsia="x-none"/>
        </w:rPr>
        <w:t>I. Разпределение на ресурсите и организация на екипа (РРО)</w:t>
      </w:r>
      <w:r w:rsidRPr="00117CF5">
        <w:rPr>
          <w:rFonts w:ascii="Times New Roman" w:eastAsia="Calibri" w:hAnsi="Times New Roman" w:cs="Times New Roman"/>
          <w:sz w:val="24"/>
          <w:szCs w:val="24"/>
          <w:lang w:eastAsia="x-none"/>
        </w:rPr>
        <w:t>:</w:t>
      </w:r>
    </w:p>
    <w:p w:rsidR="00117CF5" w:rsidRPr="00117CF5" w:rsidRDefault="00117CF5" w:rsidP="0043225D">
      <w:pPr>
        <w:numPr>
          <w:ilvl w:val="0"/>
          <w:numId w:val="4"/>
        </w:numPr>
        <w:tabs>
          <w:tab w:val="left" w:pos="450"/>
        </w:tabs>
        <w:spacing w:after="160" w:line="259" w:lineRule="auto"/>
        <w:ind w:left="1134"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Опис на екипа, с който ще се изпълнява строителния надзор – ключови и допълнителни експерти. </w:t>
      </w:r>
    </w:p>
    <w:p w:rsidR="00117CF5" w:rsidRPr="00117CF5" w:rsidRDefault="00117CF5" w:rsidP="0043225D">
      <w:pPr>
        <w:numPr>
          <w:ilvl w:val="0"/>
          <w:numId w:val="4"/>
        </w:numPr>
        <w:tabs>
          <w:tab w:val="left" w:pos="450"/>
        </w:tabs>
        <w:spacing w:after="160" w:line="259" w:lineRule="auto"/>
        <w:ind w:left="1134"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Правоспособност и професионален опит на екипа от ключови експерти – в табличен вид;</w:t>
      </w:r>
    </w:p>
    <w:p w:rsidR="00117CF5" w:rsidRPr="00117CF5" w:rsidRDefault="00117CF5" w:rsidP="0043225D">
      <w:pPr>
        <w:numPr>
          <w:ilvl w:val="0"/>
          <w:numId w:val="4"/>
        </w:numPr>
        <w:tabs>
          <w:tab w:val="left" w:pos="450"/>
        </w:tabs>
        <w:spacing w:after="160" w:line="259" w:lineRule="auto"/>
        <w:ind w:left="1134"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Приложена схема за система за вътрешнофирмена координация между отделните експерти за адекватна и бърза комуникация с Възложителя и изпълнителя на СМР;</w:t>
      </w:r>
    </w:p>
    <w:p w:rsidR="00117CF5" w:rsidRPr="00117CF5" w:rsidRDefault="00117CF5" w:rsidP="0043225D">
      <w:pPr>
        <w:numPr>
          <w:ilvl w:val="0"/>
          <w:numId w:val="4"/>
        </w:numPr>
        <w:tabs>
          <w:tab w:val="left" w:pos="450"/>
        </w:tabs>
        <w:spacing w:after="160" w:line="259" w:lineRule="auto"/>
        <w:ind w:left="1134"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I. Дейност: Изготвяне на оценка за съответствие на изготвените инвестиционни проекти: </w:t>
      </w:r>
    </w:p>
    <w:p w:rsidR="00117CF5" w:rsidRPr="00117CF5" w:rsidRDefault="00117CF5" w:rsidP="0043225D">
      <w:pPr>
        <w:numPr>
          <w:ilvl w:val="0"/>
          <w:numId w:val="4"/>
        </w:numPr>
        <w:tabs>
          <w:tab w:val="left" w:pos="450"/>
        </w:tabs>
        <w:spacing w:after="160" w:line="259" w:lineRule="auto"/>
        <w:ind w:left="1560"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1. Описание организацията и начина на изпълнение;</w:t>
      </w:r>
    </w:p>
    <w:p w:rsidR="00117CF5" w:rsidRPr="00117CF5" w:rsidRDefault="00117CF5" w:rsidP="0043225D">
      <w:pPr>
        <w:numPr>
          <w:ilvl w:val="0"/>
          <w:numId w:val="4"/>
        </w:numPr>
        <w:tabs>
          <w:tab w:val="left" w:pos="450"/>
        </w:tabs>
        <w:spacing w:after="160" w:line="259" w:lineRule="auto"/>
        <w:ind w:left="1560"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 Екип и разпределение на задачите и отговорностите между експертите:</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2.1. Екип за изпълнение в състав – А./ Ключови експерти (Ръководител екип и част „Конструкции“, експерт Геодезия); Б./ Допълнителни експерти (Експерт част „Архитектура“, Експерт част „ХТС“ и част „</w:t>
      </w:r>
      <w:proofErr w:type="spellStart"/>
      <w:r w:rsidRPr="00117CF5">
        <w:rPr>
          <w:rFonts w:ascii="Times New Roman" w:eastAsia="Calibri" w:hAnsi="Times New Roman" w:cs="Times New Roman"/>
          <w:sz w:val="24"/>
          <w:szCs w:val="24"/>
          <w:lang w:eastAsia="x-none"/>
        </w:rPr>
        <w:t>ВиК</w:t>
      </w:r>
      <w:proofErr w:type="spellEnd"/>
      <w:r w:rsidRPr="00117CF5">
        <w:rPr>
          <w:rFonts w:ascii="Times New Roman" w:eastAsia="Calibri" w:hAnsi="Times New Roman" w:cs="Times New Roman"/>
          <w:sz w:val="24"/>
          <w:szCs w:val="24"/>
          <w:lang w:eastAsia="x-none"/>
        </w:rPr>
        <w:t>“, Експерт част „Електро“ и управител „ДЕМА“ ЕООД, Експерт част „Пътна“ и „ВОБД“, Експерт „ПБ“);</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lastRenderedPageBreak/>
        <w:t>2.</w:t>
      </w:r>
      <w:proofErr w:type="spellStart"/>
      <w:r w:rsidRPr="00117CF5">
        <w:rPr>
          <w:rFonts w:ascii="Times New Roman" w:eastAsia="Calibri" w:hAnsi="Times New Roman" w:cs="Times New Roman"/>
          <w:sz w:val="24"/>
          <w:szCs w:val="24"/>
          <w:lang w:eastAsia="x-none"/>
        </w:rPr>
        <w:t>2</w:t>
      </w:r>
      <w:proofErr w:type="spellEnd"/>
      <w:r w:rsidRPr="00117CF5">
        <w:rPr>
          <w:rFonts w:ascii="Times New Roman" w:eastAsia="Calibri" w:hAnsi="Times New Roman" w:cs="Times New Roman"/>
          <w:sz w:val="24"/>
          <w:szCs w:val="24"/>
          <w:lang w:eastAsia="x-none"/>
        </w:rPr>
        <w:t>. Разпределение на задачите и отговорностите (за описаните по – горе експерти);</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2.3. Необходими ресурси за дейността.</w:t>
      </w:r>
    </w:p>
    <w:p w:rsidR="00117CF5" w:rsidRPr="00117CF5" w:rsidRDefault="00117CF5" w:rsidP="0043225D">
      <w:pPr>
        <w:numPr>
          <w:ilvl w:val="0"/>
          <w:numId w:val="4"/>
        </w:numPr>
        <w:tabs>
          <w:tab w:val="left" w:pos="450"/>
        </w:tabs>
        <w:spacing w:after="160" w:line="259" w:lineRule="auto"/>
        <w:ind w:left="1134"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II. Дейност: Участие в съставяне на протокол Образец 1 за предаване и приемане на одобрения инвестиционен проект и разрешение на строеж за изпълнение на конкретния строеж: </w:t>
      </w:r>
    </w:p>
    <w:p w:rsidR="00117CF5" w:rsidRPr="00117CF5" w:rsidRDefault="00117CF5" w:rsidP="0043225D">
      <w:pPr>
        <w:numPr>
          <w:ilvl w:val="0"/>
          <w:numId w:val="4"/>
        </w:numPr>
        <w:tabs>
          <w:tab w:val="left" w:pos="450"/>
        </w:tabs>
        <w:spacing w:after="160" w:line="259" w:lineRule="auto"/>
        <w:ind w:left="1560"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1. Описание организацията и начина на изпълнение;</w:t>
      </w:r>
    </w:p>
    <w:p w:rsidR="00117CF5" w:rsidRPr="00117CF5" w:rsidRDefault="00117CF5" w:rsidP="0043225D">
      <w:pPr>
        <w:numPr>
          <w:ilvl w:val="0"/>
          <w:numId w:val="4"/>
        </w:numPr>
        <w:tabs>
          <w:tab w:val="left" w:pos="450"/>
        </w:tabs>
        <w:spacing w:after="160" w:line="259" w:lineRule="auto"/>
        <w:ind w:left="1560"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 Екип и разпределение на задачите и отговорностите между експертите:</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2.1. Екип за изпълнение в състав – А./ Ключови експерти (Ръководител екип); Б./ Управител „ДЕМА“ ЕООД;</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w:t>
      </w:r>
      <w:proofErr w:type="spellStart"/>
      <w:r w:rsidRPr="00117CF5">
        <w:rPr>
          <w:rFonts w:ascii="Times New Roman" w:eastAsia="Calibri" w:hAnsi="Times New Roman" w:cs="Times New Roman"/>
          <w:sz w:val="24"/>
          <w:szCs w:val="24"/>
          <w:lang w:eastAsia="x-none"/>
        </w:rPr>
        <w:t>2</w:t>
      </w:r>
      <w:proofErr w:type="spellEnd"/>
      <w:r w:rsidRPr="00117CF5">
        <w:rPr>
          <w:rFonts w:ascii="Times New Roman" w:eastAsia="Calibri" w:hAnsi="Times New Roman" w:cs="Times New Roman"/>
          <w:sz w:val="24"/>
          <w:szCs w:val="24"/>
          <w:lang w:eastAsia="x-none"/>
        </w:rPr>
        <w:t>. Разпределение на задачите и отговорностите (за описаните по – горе експерти);</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2.3. Необходими ресурси за дейността.</w:t>
      </w:r>
    </w:p>
    <w:p w:rsidR="00117CF5" w:rsidRPr="00117CF5" w:rsidRDefault="00117CF5" w:rsidP="0043225D">
      <w:pPr>
        <w:numPr>
          <w:ilvl w:val="0"/>
          <w:numId w:val="4"/>
        </w:numPr>
        <w:tabs>
          <w:tab w:val="left" w:pos="450"/>
        </w:tabs>
        <w:spacing w:after="160" w:line="259" w:lineRule="auto"/>
        <w:ind w:left="1276"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Строителен надзор по време на строителството спрямо обхвата и съдържанието на одобрения инвестиционен проект:</w:t>
      </w:r>
    </w:p>
    <w:p w:rsidR="00117CF5" w:rsidRPr="00117CF5" w:rsidRDefault="00117CF5" w:rsidP="0043225D">
      <w:pPr>
        <w:numPr>
          <w:ilvl w:val="0"/>
          <w:numId w:val="4"/>
        </w:numPr>
        <w:tabs>
          <w:tab w:val="left" w:pos="450"/>
        </w:tabs>
        <w:spacing w:after="160" w:line="259" w:lineRule="auto"/>
        <w:ind w:left="1560"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Начален етап</w:t>
      </w:r>
    </w:p>
    <w:p w:rsidR="00117CF5" w:rsidRPr="00117CF5" w:rsidRDefault="00117CF5" w:rsidP="0043225D">
      <w:pPr>
        <w:numPr>
          <w:ilvl w:val="0"/>
          <w:numId w:val="4"/>
        </w:numPr>
        <w:tabs>
          <w:tab w:val="left" w:pos="450"/>
        </w:tabs>
        <w:spacing w:after="160" w:line="259" w:lineRule="auto"/>
        <w:ind w:left="1560"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Строителен етап – Упражняването на строителния надзор на извършването строителство, съгласно ЗУТ и свързани разпоредби, ще се осъществи при следната организация (направено описание на организацията за 1. Законосъобразно започване на строежа на база издадено и влязло в сила разрешение за строеж и 2. Непрекъсната проверка от страна на екипа от експерти за осигуряване на изпълнението на СМР да съответства на всички нормативни документи, регламентиращи съответния вид дейност);</w:t>
      </w:r>
    </w:p>
    <w:p w:rsidR="00117CF5" w:rsidRPr="00117CF5" w:rsidRDefault="00117CF5" w:rsidP="0043225D">
      <w:pPr>
        <w:numPr>
          <w:ilvl w:val="0"/>
          <w:numId w:val="4"/>
        </w:numPr>
        <w:tabs>
          <w:tab w:val="left" w:pos="450"/>
        </w:tabs>
        <w:spacing w:after="160" w:line="259" w:lineRule="auto"/>
        <w:ind w:left="1560"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Заключителен етап – описани дейности по въвеждане на обекта в експлоатация и упражняване на строителен надзор през гаранционните срокове</w:t>
      </w:r>
    </w:p>
    <w:p w:rsidR="00117CF5" w:rsidRPr="00117CF5" w:rsidRDefault="00117CF5" w:rsidP="0043225D">
      <w:pPr>
        <w:numPr>
          <w:ilvl w:val="0"/>
          <w:numId w:val="4"/>
        </w:numPr>
        <w:tabs>
          <w:tab w:val="left" w:pos="450"/>
        </w:tabs>
        <w:spacing w:after="160" w:line="259" w:lineRule="auto"/>
        <w:ind w:left="1134"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III. Дейност: Съставяне протокол Образец 2 за откриване на строителна площадка и определяне на строителна линия и ниво на строежа, при влязло в сила разрешение за строеж. В 3 (три) дневен срок от съставянето на този протокол заверява Заповедна книга на строежа, а в 7 (седем) дневен срок от заверката уведомява писмено общината, специализираните контролни органи и Регионалната дирекция за национален строителен контрол (РДНСК) за заверената заповедна книга: </w:t>
      </w:r>
    </w:p>
    <w:p w:rsidR="00117CF5" w:rsidRPr="00117CF5" w:rsidRDefault="00117CF5" w:rsidP="0043225D">
      <w:pPr>
        <w:numPr>
          <w:ilvl w:val="0"/>
          <w:numId w:val="4"/>
        </w:numPr>
        <w:tabs>
          <w:tab w:val="left" w:pos="450"/>
        </w:tabs>
        <w:spacing w:after="160" w:line="259" w:lineRule="auto"/>
        <w:ind w:left="1560"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1. Описание организацията и начина на изпълнение;</w:t>
      </w:r>
    </w:p>
    <w:p w:rsidR="00117CF5" w:rsidRPr="00117CF5" w:rsidRDefault="00117CF5" w:rsidP="0043225D">
      <w:pPr>
        <w:numPr>
          <w:ilvl w:val="0"/>
          <w:numId w:val="4"/>
        </w:numPr>
        <w:tabs>
          <w:tab w:val="left" w:pos="450"/>
        </w:tabs>
        <w:spacing w:after="160" w:line="259" w:lineRule="auto"/>
        <w:ind w:left="1560"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 Екип и разпределение на задачите и отговорностите между експертите:</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2.1. Екип за изпълнение в състав – А./ Ключови експерти (Ръководител екип и част „Конструкции“, експерт Геодезия, Координатор по безопасност и здраве); Б./ Управител „ДЕМА“ ЕООД </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w:t>
      </w:r>
      <w:proofErr w:type="spellStart"/>
      <w:r w:rsidRPr="00117CF5">
        <w:rPr>
          <w:rFonts w:ascii="Times New Roman" w:eastAsia="Calibri" w:hAnsi="Times New Roman" w:cs="Times New Roman"/>
          <w:sz w:val="24"/>
          <w:szCs w:val="24"/>
          <w:lang w:eastAsia="x-none"/>
        </w:rPr>
        <w:t>2</w:t>
      </w:r>
      <w:proofErr w:type="spellEnd"/>
      <w:r w:rsidRPr="00117CF5">
        <w:rPr>
          <w:rFonts w:ascii="Times New Roman" w:eastAsia="Calibri" w:hAnsi="Times New Roman" w:cs="Times New Roman"/>
          <w:sz w:val="24"/>
          <w:szCs w:val="24"/>
          <w:lang w:eastAsia="x-none"/>
        </w:rPr>
        <w:t>. Разпределение на задачите и отговорностите (за описаните по – горе експерти);</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2.3. Необходими ресурси за дейността.</w:t>
      </w:r>
    </w:p>
    <w:p w:rsidR="00117CF5" w:rsidRPr="00117CF5" w:rsidRDefault="00117CF5" w:rsidP="0043225D">
      <w:pPr>
        <w:numPr>
          <w:ilvl w:val="0"/>
          <w:numId w:val="4"/>
        </w:numPr>
        <w:tabs>
          <w:tab w:val="left" w:pos="450"/>
        </w:tabs>
        <w:spacing w:after="160" w:line="259" w:lineRule="auto"/>
        <w:ind w:left="1134"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IV. Дейност: Подписва всички актове и протоколи по време на строителството, които се съставят по реда на действащото законодателство, за които е </w:t>
      </w:r>
      <w:proofErr w:type="spellStart"/>
      <w:r w:rsidRPr="00117CF5">
        <w:rPr>
          <w:rFonts w:ascii="Times New Roman" w:eastAsia="Calibri" w:hAnsi="Times New Roman" w:cs="Times New Roman"/>
          <w:sz w:val="24"/>
          <w:szCs w:val="24"/>
          <w:lang w:eastAsia="x-none"/>
        </w:rPr>
        <w:t>оправомощен</w:t>
      </w:r>
      <w:proofErr w:type="spellEnd"/>
      <w:r w:rsidRPr="00117CF5">
        <w:rPr>
          <w:rFonts w:ascii="Times New Roman" w:eastAsia="Calibri" w:hAnsi="Times New Roman" w:cs="Times New Roman"/>
          <w:sz w:val="24"/>
          <w:szCs w:val="24"/>
          <w:lang w:eastAsia="x-none"/>
        </w:rPr>
        <w:t xml:space="preserve"> да бъде съставител, или лице извършило проверка, или лице в присъствието на което е съставен документът: </w:t>
      </w:r>
    </w:p>
    <w:p w:rsidR="00117CF5" w:rsidRPr="00117CF5" w:rsidRDefault="00117CF5" w:rsidP="0043225D">
      <w:pPr>
        <w:numPr>
          <w:ilvl w:val="0"/>
          <w:numId w:val="4"/>
        </w:numPr>
        <w:tabs>
          <w:tab w:val="left" w:pos="450"/>
        </w:tabs>
        <w:spacing w:after="160" w:line="259" w:lineRule="auto"/>
        <w:ind w:left="1560"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1. Описание организацията и начина на изпълнение – Съставяне на актове и протоколи преди започване на СМР; Съставяне на актове и протоколи по време на СМР; Съставяне на актове и протоколи след завършване на СМР; Изготвяне на актове и протоколи съгласно нормативната уредба, извън изискванията на Наредба №3/2003 г.; Доклади и отчети;  </w:t>
      </w:r>
    </w:p>
    <w:p w:rsidR="00117CF5" w:rsidRPr="00117CF5" w:rsidRDefault="00117CF5" w:rsidP="0043225D">
      <w:pPr>
        <w:numPr>
          <w:ilvl w:val="0"/>
          <w:numId w:val="4"/>
        </w:numPr>
        <w:tabs>
          <w:tab w:val="left" w:pos="450"/>
        </w:tabs>
        <w:spacing w:after="160" w:line="259" w:lineRule="auto"/>
        <w:ind w:left="1560"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lastRenderedPageBreak/>
        <w:t>2. Екип и разпределение на задачите и отговорностите между експертите:</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2.1. Екип за изпълнение в състав – А./ Ключови експерти (Ръководител екип и част „Конструкции“, експерт Геодезия); Б./ Допълнителни експерти (Експерт част „Архитектура“, Експерт част „ХТС“ и част „</w:t>
      </w:r>
      <w:proofErr w:type="spellStart"/>
      <w:r w:rsidRPr="00117CF5">
        <w:rPr>
          <w:rFonts w:ascii="Times New Roman" w:eastAsia="Calibri" w:hAnsi="Times New Roman" w:cs="Times New Roman"/>
          <w:sz w:val="24"/>
          <w:szCs w:val="24"/>
          <w:lang w:eastAsia="x-none"/>
        </w:rPr>
        <w:t>ВиК</w:t>
      </w:r>
      <w:proofErr w:type="spellEnd"/>
      <w:r w:rsidRPr="00117CF5">
        <w:rPr>
          <w:rFonts w:ascii="Times New Roman" w:eastAsia="Calibri" w:hAnsi="Times New Roman" w:cs="Times New Roman"/>
          <w:sz w:val="24"/>
          <w:szCs w:val="24"/>
          <w:lang w:eastAsia="x-none"/>
        </w:rPr>
        <w:t>“, Експерт част „Електро“, Експерт част „Пътна“ и „ВОБД“, Експерт „ПБ“);</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w:t>
      </w:r>
      <w:proofErr w:type="spellStart"/>
      <w:r w:rsidRPr="00117CF5">
        <w:rPr>
          <w:rFonts w:ascii="Times New Roman" w:eastAsia="Calibri" w:hAnsi="Times New Roman" w:cs="Times New Roman"/>
          <w:sz w:val="24"/>
          <w:szCs w:val="24"/>
          <w:lang w:eastAsia="x-none"/>
        </w:rPr>
        <w:t>2</w:t>
      </w:r>
      <w:proofErr w:type="spellEnd"/>
      <w:r w:rsidRPr="00117CF5">
        <w:rPr>
          <w:rFonts w:ascii="Times New Roman" w:eastAsia="Calibri" w:hAnsi="Times New Roman" w:cs="Times New Roman"/>
          <w:sz w:val="24"/>
          <w:szCs w:val="24"/>
          <w:lang w:eastAsia="x-none"/>
        </w:rPr>
        <w:t>. Разпределение на задачите и отговорностите (за описаните по – горе експерти);</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2.3. Необходими ресурси за дейността.</w:t>
      </w:r>
    </w:p>
    <w:p w:rsidR="00117CF5" w:rsidRPr="00117CF5" w:rsidRDefault="00117CF5" w:rsidP="0043225D">
      <w:pPr>
        <w:numPr>
          <w:ilvl w:val="0"/>
          <w:numId w:val="4"/>
        </w:numPr>
        <w:tabs>
          <w:tab w:val="left" w:pos="450"/>
        </w:tabs>
        <w:spacing w:after="160" w:line="259" w:lineRule="auto"/>
        <w:ind w:left="1134"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V. Дейност: Проверка на изпълнените СМР по количества и цени и подписване на протоколи за приемане на изпълнените СМР, изготвени от Изпълнителя /бивш акт обр.19/: </w:t>
      </w:r>
    </w:p>
    <w:p w:rsidR="00117CF5" w:rsidRPr="00117CF5" w:rsidRDefault="00117CF5" w:rsidP="0043225D">
      <w:pPr>
        <w:numPr>
          <w:ilvl w:val="0"/>
          <w:numId w:val="4"/>
        </w:numPr>
        <w:tabs>
          <w:tab w:val="left" w:pos="450"/>
        </w:tabs>
        <w:spacing w:after="160" w:line="259" w:lineRule="auto"/>
        <w:ind w:left="1560"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1. Описание организацията и начина на изпълнение – Контрола ще включва: 1. Въвеждане на система за контрол на измерванията; 2. Измерване и сертифициране на количествата; 3. Проверка на измерванията и уточняване на количествата; 4. Количествен контрол. Предприемане на действия в случаите на отклонение. </w:t>
      </w:r>
    </w:p>
    <w:p w:rsidR="00117CF5" w:rsidRPr="00117CF5" w:rsidRDefault="00117CF5" w:rsidP="0043225D">
      <w:pPr>
        <w:numPr>
          <w:ilvl w:val="0"/>
          <w:numId w:val="4"/>
        </w:numPr>
        <w:tabs>
          <w:tab w:val="left" w:pos="450"/>
        </w:tabs>
        <w:spacing w:after="160" w:line="259" w:lineRule="auto"/>
        <w:ind w:left="1560"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 Екип и разпределение на задачите и отговорностите между експертите:</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2.1. Екип за изпълнение в състав – А./ Ключови експерти (Ръководител екип и част „Конструкции“, експерт Геодезия); Б./ Допълнителни експерти (Експерт част „Архитектура“, Експерт част „ХТС“ и част „</w:t>
      </w:r>
      <w:proofErr w:type="spellStart"/>
      <w:r w:rsidRPr="00117CF5">
        <w:rPr>
          <w:rFonts w:ascii="Times New Roman" w:eastAsia="Calibri" w:hAnsi="Times New Roman" w:cs="Times New Roman"/>
          <w:sz w:val="24"/>
          <w:szCs w:val="24"/>
          <w:lang w:eastAsia="x-none"/>
        </w:rPr>
        <w:t>ВиК</w:t>
      </w:r>
      <w:proofErr w:type="spellEnd"/>
      <w:r w:rsidRPr="00117CF5">
        <w:rPr>
          <w:rFonts w:ascii="Times New Roman" w:eastAsia="Calibri" w:hAnsi="Times New Roman" w:cs="Times New Roman"/>
          <w:sz w:val="24"/>
          <w:szCs w:val="24"/>
          <w:lang w:eastAsia="x-none"/>
        </w:rPr>
        <w:t>“, Експерт част „Електро“, Експерт част „Пътна“ и „ВОБД“);</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w:t>
      </w:r>
      <w:proofErr w:type="spellStart"/>
      <w:r w:rsidRPr="00117CF5">
        <w:rPr>
          <w:rFonts w:ascii="Times New Roman" w:eastAsia="Calibri" w:hAnsi="Times New Roman" w:cs="Times New Roman"/>
          <w:sz w:val="24"/>
          <w:szCs w:val="24"/>
          <w:lang w:eastAsia="x-none"/>
        </w:rPr>
        <w:t>2</w:t>
      </w:r>
      <w:proofErr w:type="spellEnd"/>
      <w:r w:rsidRPr="00117CF5">
        <w:rPr>
          <w:rFonts w:ascii="Times New Roman" w:eastAsia="Calibri" w:hAnsi="Times New Roman" w:cs="Times New Roman"/>
          <w:sz w:val="24"/>
          <w:szCs w:val="24"/>
          <w:lang w:eastAsia="x-none"/>
        </w:rPr>
        <w:t>. Разпределение на задачите и отговорностите (за описаните по – горе експерти);</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2.3. Необходими ресурси за дейността.</w:t>
      </w:r>
    </w:p>
    <w:p w:rsidR="00117CF5" w:rsidRPr="00117CF5" w:rsidRDefault="00117CF5" w:rsidP="0043225D">
      <w:pPr>
        <w:numPr>
          <w:ilvl w:val="0"/>
          <w:numId w:val="4"/>
        </w:numPr>
        <w:tabs>
          <w:tab w:val="left" w:pos="450"/>
        </w:tabs>
        <w:spacing w:after="160" w:line="259" w:lineRule="auto"/>
        <w:ind w:left="1134"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VI. Дейност: Да съставя и организира подаването от името на Възложителя на всички необходими документи, искания, заявления и др. документи пред компетентните органи, с оглед осъществяване на инвестиционния процес без прекъсване: </w:t>
      </w:r>
    </w:p>
    <w:p w:rsidR="00117CF5" w:rsidRPr="00117CF5" w:rsidRDefault="00117CF5" w:rsidP="0043225D">
      <w:pPr>
        <w:numPr>
          <w:ilvl w:val="0"/>
          <w:numId w:val="4"/>
        </w:numPr>
        <w:tabs>
          <w:tab w:val="left" w:pos="450"/>
        </w:tabs>
        <w:spacing w:after="160" w:line="259" w:lineRule="auto"/>
        <w:ind w:left="1560"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1. Описание организацията и начина на изпълнение;</w:t>
      </w:r>
    </w:p>
    <w:p w:rsidR="00117CF5" w:rsidRPr="00117CF5" w:rsidRDefault="00117CF5" w:rsidP="0043225D">
      <w:pPr>
        <w:numPr>
          <w:ilvl w:val="0"/>
          <w:numId w:val="4"/>
        </w:numPr>
        <w:tabs>
          <w:tab w:val="left" w:pos="450"/>
        </w:tabs>
        <w:spacing w:after="160" w:line="259" w:lineRule="auto"/>
        <w:ind w:left="1560"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 Екип и разпределение на задачите и отговорностите между експертите:</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2.1. Екип за изпълнение в състав – А./ Ключови експерти (Ръководител екип); </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w:t>
      </w:r>
      <w:proofErr w:type="spellStart"/>
      <w:r w:rsidRPr="00117CF5">
        <w:rPr>
          <w:rFonts w:ascii="Times New Roman" w:eastAsia="Calibri" w:hAnsi="Times New Roman" w:cs="Times New Roman"/>
          <w:sz w:val="24"/>
          <w:szCs w:val="24"/>
          <w:lang w:eastAsia="x-none"/>
        </w:rPr>
        <w:t>2</w:t>
      </w:r>
      <w:proofErr w:type="spellEnd"/>
      <w:r w:rsidRPr="00117CF5">
        <w:rPr>
          <w:rFonts w:ascii="Times New Roman" w:eastAsia="Calibri" w:hAnsi="Times New Roman" w:cs="Times New Roman"/>
          <w:sz w:val="24"/>
          <w:szCs w:val="24"/>
          <w:lang w:eastAsia="x-none"/>
        </w:rPr>
        <w:t>. Разпределение на задачите и отговорностите (за описаните по – горе експерти);</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2.3. Необходими ресурси за дейността</w:t>
      </w:r>
    </w:p>
    <w:p w:rsidR="00117CF5" w:rsidRPr="00117CF5" w:rsidRDefault="00117CF5" w:rsidP="0043225D">
      <w:pPr>
        <w:numPr>
          <w:ilvl w:val="0"/>
          <w:numId w:val="4"/>
        </w:numPr>
        <w:tabs>
          <w:tab w:val="left" w:pos="450"/>
        </w:tabs>
        <w:spacing w:after="160" w:line="259" w:lineRule="auto"/>
        <w:ind w:left="1134"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VII. Дейност: Изготвяне и представяне на Възложителя Техническия паспорт за обекта и Окончателен доклад по смисъла на Чл. 168, ал. 6 ОТ ЗУТ, изготвен в съответствие с Наредба № 2/31 юли 2003 г. за въвеждане в експлоатация на строежите в Република България и минимални гаранционни срокове за изпълнени СМР, съоръжения и строителни обекти: </w:t>
      </w:r>
    </w:p>
    <w:p w:rsidR="00117CF5" w:rsidRPr="00117CF5" w:rsidRDefault="00117CF5" w:rsidP="0043225D">
      <w:pPr>
        <w:numPr>
          <w:ilvl w:val="0"/>
          <w:numId w:val="4"/>
        </w:numPr>
        <w:tabs>
          <w:tab w:val="left" w:pos="450"/>
        </w:tabs>
        <w:spacing w:after="160" w:line="259" w:lineRule="auto"/>
        <w:ind w:left="1560"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1. Описание организацията и начина на изпълнение</w:t>
      </w:r>
    </w:p>
    <w:p w:rsidR="00117CF5" w:rsidRPr="00117CF5" w:rsidRDefault="00117CF5" w:rsidP="0043225D">
      <w:pPr>
        <w:numPr>
          <w:ilvl w:val="0"/>
          <w:numId w:val="4"/>
        </w:numPr>
        <w:tabs>
          <w:tab w:val="left" w:pos="450"/>
        </w:tabs>
        <w:spacing w:after="160" w:line="259" w:lineRule="auto"/>
        <w:ind w:left="1560"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 Екип и разпределение на задачите и отговорностите между експертите:</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2.1. Екип за изпълнение в състав – А./ Ключови експерти (Ръководител екип и част „Конструкции“, експерт Геодезия, Координатор по безопасност и здраве); Б./ Допълнителни експерти (Експерт част „Архитектура“, Експерт част „ХТС“ и част „</w:t>
      </w:r>
      <w:proofErr w:type="spellStart"/>
      <w:r w:rsidRPr="00117CF5">
        <w:rPr>
          <w:rFonts w:ascii="Times New Roman" w:eastAsia="Calibri" w:hAnsi="Times New Roman" w:cs="Times New Roman"/>
          <w:sz w:val="24"/>
          <w:szCs w:val="24"/>
          <w:lang w:eastAsia="x-none"/>
        </w:rPr>
        <w:t>ВиК</w:t>
      </w:r>
      <w:proofErr w:type="spellEnd"/>
      <w:r w:rsidRPr="00117CF5">
        <w:rPr>
          <w:rFonts w:ascii="Times New Roman" w:eastAsia="Calibri" w:hAnsi="Times New Roman" w:cs="Times New Roman"/>
          <w:sz w:val="24"/>
          <w:szCs w:val="24"/>
          <w:lang w:eastAsia="x-none"/>
        </w:rPr>
        <w:t>“, Експерт част „Електро“, Експерт част „Пътна“ и „ВОБД“, Експерт част „ПБ“);</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lastRenderedPageBreak/>
        <w:t>2.</w:t>
      </w:r>
      <w:proofErr w:type="spellStart"/>
      <w:r w:rsidRPr="00117CF5">
        <w:rPr>
          <w:rFonts w:ascii="Times New Roman" w:eastAsia="Calibri" w:hAnsi="Times New Roman" w:cs="Times New Roman"/>
          <w:sz w:val="24"/>
          <w:szCs w:val="24"/>
          <w:lang w:eastAsia="x-none"/>
        </w:rPr>
        <w:t>2</w:t>
      </w:r>
      <w:proofErr w:type="spellEnd"/>
      <w:r w:rsidRPr="00117CF5">
        <w:rPr>
          <w:rFonts w:ascii="Times New Roman" w:eastAsia="Calibri" w:hAnsi="Times New Roman" w:cs="Times New Roman"/>
          <w:sz w:val="24"/>
          <w:szCs w:val="24"/>
          <w:lang w:eastAsia="x-none"/>
        </w:rPr>
        <w:t>. Разпределение на задачите и отговорностите (за описаните по – горе експерти);</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2.3. Необходими ресурси за дейността.</w:t>
      </w:r>
    </w:p>
    <w:p w:rsidR="00117CF5" w:rsidRPr="00117CF5" w:rsidRDefault="00117CF5" w:rsidP="0043225D">
      <w:pPr>
        <w:numPr>
          <w:ilvl w:val="0"/>
          <w:numId w:val="4"/>
        </w:numPr>
        <w:tabs>
          <w:tab w:val="left" w:pos="450"/>
        </w:tabs>
        <w:spacing w:after="160" w:line="259" w:lineRule="auto"/>
        <w:ind w:left="1134"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VIII. Дейност: Координатор по безопасност и здраве: </w:t>
      </w:r>
    </w:p>
    <w:p w:rsidR="00117CF5" w:rsidRPr="00117CF5" w:rsidRDefault="00117CF5" w:rsidP="0043225D">
      <w:pPr>
        <w:numPr>
          <w:ilvl w:val="0"/>
          <w:numId w:val="4"/>
        </w:numPr>
        <w:tabs>
          <w:tab w:val="left" w:pos="450"/>
        </w:tabs>
        <w:spacing w:after="160" w:line="259" w:lineRule="auto"/>
        <w:ind w:left="1560"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Описано координатора по безопасност и здраве какви задължения ще има. Контрол по спазване на План за безопасност и здраве (ПБЗ) и календарните графици за изпълнение на обектите, утвърдени от Възложителя. Контрол по спазване на изискванията на ЗБУТ (безопасни условия на труд и </w:t>
      </w:r>
      <w:proofErr w:type="spellStart"/>
      <w:r w:rsidRPr="00117CF5">
        <w:rPr>
          <w:rFonts w:ascii="Times New Roman" w:eastAsia="Calibri" w:hAnsi="Times New Roman" w:cs="Times New Roman"/>
          <w:sz w:val="24"/>
          <w:szCs w:val="24"/>
          <w:lang w:eastAsia="x-none"/>
        </w:rPr>
        <w:t>пожаробезопасност</w:t>
      </w:r>
      <w:proofErr w:type="spellEnd"/>
      <w:r w:rsidRPr="00117CF5">
        <w:rPr>
          <w:rFonts w:ascii="Times New Roman" w:eastAsia="Calibri" w:hAnsi="Times New Roman" w:cs="Times New Roman"/>
          <w:sz w:val="24"/>
          <w:szCs w:val="24"/>
          <w:lang w:eastAsia="x-none"/>
        </w:rPr>
        <w:t xml:space="preserve">) </w:t>
      </w:r>
    </w:p>
    <w:p w:rsidR="00117CF5" w:rsidRPr="00117CF5" w:rsidRDefault="00117CF5" w:rsidP="0043225D">
      <w:pPr>
        <w:numPr>
          <w:ilvl w:val="0"/>
          <w:numId w:val="4"/>
        </w:numPr>
        <w:tabs>
          <w:tab w:val="left" w:pos="450"/>
        </w:tabs>
        <w:spacing w:after="160" w:line="259" w:lineRule="auto"/>
        <w:ind w:left="1560"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 Необходими ресурси за дейността.</w:t>
      </w:r>
    </w:p>
    <w:p w:rsidR="00117CF5" w:rsidRPr="00117CF5" w:rsidRDefault="00117CF5" w:rsidP="0043225D">
      <w:pPr>
        <w:numPr>
          <w:ilvl w:val="0"/>
          <w:numId w:val="4"/>
        </w:numPr>
        <w:tabs>
          <w:tab w:val="left" w:pos="45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b/>
          <w:sz w:val="24"/>
          <w:szCs w:val="24"/>
          <w:lang w:eastAsia="x-none"/>
        </w:rPr>
        <w:t xml:space="preserve">Методи за съгласуване на дейностите и организационни аспекти за качествено и срочно изпълнение на възложената поръчка </w:t>
      </w:r>
    </w:p>
    <w:p w:rsidR="00117CF5" w:rsidRPr="00117CF5" w:rsidRDefault="00117CF5" w:rsidP="0043225D">
      <w:pPr>
        <w:numPr>
          <w:ilvl w:val="0"/>
          <w:numId w:val="4"/>
        </w:numPr>
        <w:tabs>
          <w:tab w:val="left" w:pos="450"/>
        </w:tabs>
        <w:spacing w:after="160" w:line="259" w:lineRule="auto"/>
        <w:ind w:left="1134" w:firstLine="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Взаимоотношения на Консултанта и неговия екип с представители на Възложителя;</w:t>
      </w:r>
    </w:p>
    <w:p w:rsidR="00117CF5" w:rsidRPr="00117CF5" w:rsidRDefault="00117CF5" w:rsidP="0043225D">
      <w:pPr>
        <w:numPr>
          <w:ilvl w:val="0"/>
          <w:numId w:val="4"/>
        </w:numPr>
        <w:tabs>
          <w:tab w:val="left" w:pos="450"/>
        </w:tabs>
        <w:spacing w:after="160" w:line="259" w:lineRule="auto"/>
        <w:ind w:left="1134" w:firstLine="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Взаимоотношения на Консултанта и неговия екип с проектанта и изпълнителя на СМР;</w:t>
      </w:r>
    </w:p>
    <w:p w:rsidR="00117CF5" w:rsidRPr="00117CF5" w:rsidRDefault="00117CF5" w:rsidP="0043225D">
      <w:pPr>
        <w:numPr>
          <w:ilvl w:val="0"/>
          <w:numId w:val="4"/>
        </w:numPr>
        <w:tabs>
          <w:tab w:val="left" w:pos="450"/>
        </w:tabs>
        <w:spacing w:after="160" w:line="259" w:lineRule="auto"/>
        <w:ind w:left="1134" w:firstLine="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Организационни аспекти;</w:t>
      </w:r>
    </w:p>
    <w:p w:rsidR="00117CF5" w:rsidRPr="00117CF5" w:rsidRDefault="00117CF5" w:rsidP="0043225D">
      <w:pPr>
        <w:numPr>
          <w:ilvl w:val="0"/>
          <w:numId w:val="4"/>
        </w:numPr>
        <w:tabs>
          <w:tab w:val="left" w:pos="450"/>
        </w:tabs>
        <w:spacing w:after="160" w:line="259" w:lineRule="auto"/>
        <w:ind w:left="1134" w:firstLine="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Текущо прилагане и предприемане и прилагане на действия в случаите на отклонение;</w:t>
      </w:r>
    </w:p>
    <w:p w:rsidR="00117CF5" w:rsidRPr="00117CF5" w:rsidRDefault="00117CF5" w:rsidP="0043225D">
      <w:pPr>
        <w:numPr>
          <w:ilvl w:val="0"/>
          <w:numId w:val="4"/>
        </w:numPr>
        <w:tabs>
          <w:tab w:val="left" w:pos="450"/>
        </w:tabs>
        <w:spacing w:after="160" w:line="259" w:lineRule="auto"/>
        <w:contextualSpacing/>
        <w:jc w:val="both"/>
        <w:rPr>
          <w:rFonts w:ascii="Times New Roman" w:eastAsia="Calibri" w:hAnsi="Times New Roman" w:cs="Times New Roman"/>
          <w:b/>
          <w:sz w:val="24"/>
          <w:szCs w:val="24"/>
          <w:lang w:eastAsia="x-none"/>
        </w:rPr>
      </w:pPr>
      <w:r w:rsidRPr="00117CF5">
        <w:rPr>
          <w:rFonts w:ascii="Times New Roman" w:eastAsia="Calibri" w:hAnsi="Times New Roman" w:cs="Times New Roman"/>
          <w:b/>
          <w:sz w:val="24"/>
          <w:szCs w:val="24"/>
          <w:lang w:eastAsia="x-none"/>
        </w:rPr>
        <w:t>Мерки за осигуряване на качеството:</w:t>
      </w:r>
    </w:p>
    <w:p w:rsidR="00117CF5" w:rsidRPr="00117CF5" w:rsidRDefault="00117CF5" w:rsidP="0043225D">
      <w:pPr>
        <w:numPr>
          <w:ilvl w:val="0"/>
          <w:numId w:val="4"/>
        </w:numPr>
        <w:tabs>
          <w:tab w:val="left" w:pos="450"/>
        </w:tabs>
        <w:spacing w:after="160" w:line="259" w:lineRule="auto"/>
        <w:ind w:left="1418"/>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А. Контрол на влаганите строителни материали и изделия и съответствието им с нормативните изисквания, стандарти и отраслови </w:t>
      </w:r>
      <w:proofErr w:type="spellStart"/>
      <w:r w:rsidRPr="00117CF5">
        <w:rPr>
          <w:rFonts w:ascii="Times New Roman" w:eastAsia="Calibri" w:hAnsi="Times New Roman" w:cs="Times New Roman"/>
          <w:sz w:val="24"/>
          <w:szCs w:val="24"/>
          <w:lang w:eastAsia="x-none"/>
        </w:rPr>
        <w:t>нормали</w:t>
      </w:r>
      <w:proofErr w:type="spellEnd"/>
      <w:r w:rsidRPr="00117CF5">
        <w:rPr>
          <w:rFonts w:ascii="Times New Roman" w:eastAsia="Calibri" w:hAnsi="Times New Roman" w:cs="Times New Roman"/>
          <w:sz w:val="24"/>
          <w:szCs w:val="24"/>
          <w:lang w:eastAsia="x-none"/>
        </w:rPr>
        <w:t>:</w:t>
      </w:r>
    </w:p>
    <w:p w:rsidR="00117CF5" w:rsidRPr="00117CF5" w:rsidRDefault="00117CF5" w:rsidP="0043225D">
      <w:pPr>
        <w:numPr>
          <w:ilvl w:val="0"/>
          <w:numId w:val="4"/>
        </w:numPr>
        <w:tabs>
          <w:tab w:val="left" w:pos="450"/>
        </w:tabs>
        <w:spacing w:after="160" w:line="259" w:lineRule="auto"/>
        <w:ind w:left="184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1. План за изпълнение на мерките – Контролът ще включва: 1. Преглед и одобрение на източниците на материали; 2. Контрол по организиране на Лаборатория; 3. Контрол по подготовка на Програма за изпитванията; 4. Контрол по програма на Строителя, обезпеченост и документиране; 5. Контрол по ритмичност на доставяне, начин на складиране и влагане; 6. Контрол по система на управление на качеството.</w:t>
      </w:r>
    </w:p>
    <w:p w:rsidR="00117CF5" w:rsidRPr="00117CF5" w:rsidRDefault="00117CF5" w:rsidP="0043225D">
      <w:pPr>
        <w:numPr>
          <w:ilvl w:val="0"/>
          <w:numId w:val="4"/>
        </w:numPr>
        <w:tabs>
          <w:tab w:val="left" w:pos="450"/>
        </w:tabs>
        <w:spacing w:after="160" w:line="259" w:lineRule="auto"/>
        <w:ind w:left="1418"/>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Б. Пълнотата и правилното съставяне на актовете и протоколите по време на строителството, съгласно Наредба №3 на министъра на регионалното развитие и благоустройството за актове и протоколите, съставени по време на строителството и нормативната уредба; подписва на всички актове и протоколи по време на строителството, необходими за оценка на строежите, относно изискванията за безопасност и законосъобразно изпълнение.</w:t>
      </w:r>
    </w:p>
    <w:p w:rsidR="00117CF5" w:rsidRPr="00117CF5" w:rsidRDefault="00117CF5" w:rsidP="0043225D">
      <w:pPr>
        <w:numPr>
          <w:ilvl w:val="0"/>
          <w:numId w:val="4"/>
        </w:numPr>
        <w:tabs>
          <w:tab w:val="left" w:pos="450"/>
        </w:tabs>
        <w:spacing w:after="160" w:line="259" w:lineRule="auto"/>
        <w:ind w:left="184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1. План за изпълнение на мерките – Контролът ще включва: Контрол по съставяне на актовете и протоколите по време на строителството, съгласно Наредба №3/2003 г.; Контрол на документацията за изпълнение на строежа; Управление на документацията (СУО)</w:t>
      </w:r>
    </w:p>
    <w:p w:rsidR="00117CF5" w:rsidRPr="00117CF5" w:rsidRDefault="00117CF5" w:rsidP="0043225D">
      <w:pPr>
        <w:numPr>
          <w:ilvl w:val="0"/>
          <w:numId w:val="4"/>
        </w:numPr>
        <w:tabs>
          <w:tab w:val="left" w:pos="450"/>
        </w:tabs>
        <w:spacing w:after="160" w:line="259" w:lineRule="auto"/>
        <w:ind w:left="144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В. Ръководство за контрол на качеството</w:t>
      </w:r>
    </w:p>
    <w:p w:rsidR="00117CF5" w:rsidRPr="00117CF5" w:rsidRDefault="00117CF5" w:rsidP="0043225D">
      <w:pPr>
        <w:numPr>
          <w:ilvl w:val="0"/>
          <w:numId w:val="4"/>
        </w:numPr>
        <w:tabs>
          <w:tab w:val="left" w:pos="450"/>
        </w:tabs>
        <w:spacing w:after="160" w:line="259" w:lineRule="auto"/>
        <w:ind w:left="1843" w:hanging="425"/>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План за изпълнение на мерките – План за осъществяване вътрешен контрол, като: Мобилизира екипа за изпълнение на строителен надзор; Експертите в екипа са добре запознати с българското и европейското законодателство в областта на строителството и безопасност и здраве; Мобилизира допълнителни специалисти, които да разширят екипа на Консултанта, при необходимост; Осигури гъвкавост при изпълнението на функциите от експертите в екипа; Надзорните си функции фирмата ще изпълнява само чрез длъжностни лица от заверения списък на ДНСК.  </w:t>
      </w:r>
    </w:p>
    <w:p w:rsidR="00117CF5" w:rsidRPr="00117CF5" w:rsidRDefault="00117CF5" w:rsidP="0043225D">
      <w:pPr>
        <w:numPr>
          <w:ilvl w:val="0"/>
          <w:numId w:val="4"/>
        </w:numPr>
        <w:tabs>
          <w:tab w:val="left" w:pos="450"/>
        </w:tabs>
        <w:spacing w:after="160" w:line="259" w:lineRule="auto"/>
        <w:ind w:left="144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Г. Система за управление на качеството (СУК) </w:t>
      </w:r>
    </w:p>
    <w:p w:rsidR="00117CF5" w:rsidRPr="00117CF5" w:rsidRDefault="00117CF5" w:rsidP="0043225D">
      <w:pPr>
        <w:numPr>
          <w:ilvl w:val="0"/>
          <w:numId w:val="4"/>
        </w:numPr>
        <w:tabs>
          <w:tab w:val="left" w:pos="450"/>
        </w:tabs>
        <w:spacing w:after="160" w:line="259" w:lineRule="auto"/>
        <w:ind w:left="1843" w:hanging="425"/>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lastRenderedPageBreak/>
        <w:t xml:space="preserve">План за изпълнение на мерките – Наличие на сертификат ISO 9001:2008; ISO 14001:2004 и OHSAS 18001:2007; </w:t>
      </w:r>
    </w:p>
    <w:p w:rsidR="00117CF5" w:rsidRPr="00117CF5" w:rsidRDefault="00117CF5" w:rsidP="0043225D">
      <w:pPr>
        <w:numPr>
          <w:ilvl w:val="0"/>
          <w:numId w:val="4"/>
        </w:numPr>
        <w:tabs>
          <w:tab w:val="left" w:pos="450"/>
        </w:tabs>
        <w:spacing w:after="160" w:line="259" w:lineRule="auto"/>
        <w:ind w:left="144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Други дейности, извън посочените от Възложителя: </w:t>
      </w:r>
    </w:p>
    <w:p w:rsidR="00117CF5" w:rsidRPr="00117CF5" w:rsidRDefault="00117CF5" w:rsidP="0043225D">
      <w:pPr>
        <w:numPr>
          <w:ilvl w:val="0"/>
          <w:numId w:val="4"/>
        </w:numPr>
        <w:tabs>
          <w:tab w:val="left" w:pos="450"/>
        </w:tabs>
        <w:spacing w:after="160" w:line="259" w:lineRule="auto"/>
        <w:ind w:left="1560"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IХ. Дейност: Прилагане на система за опазване на околната среда: </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Обосновка – Контрола включва: Система за контрол по опазване на околната среда; Преглед на оборудването на Строителя; Контрол на въздействия на шума и разхода за вода; Контрол по отстраняване на излишните материали и възстановяването на обекта и извън обекта  </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1. Описание организацията и начина на изпълнение – направено описани на контролните мерки посочени в обосновката;</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 Екип и разпределение на задачите и отговорностите между експертите:</w:t>
      </w:r>
    </w:p>
    <w:p w:rsidR="00117CF5" w:rsidRPr="00117CF5" w:rsidRDefault="00117CF5" w:rsidP="0043225D">
      <w:pPr>
        <w:numPr>
          <w:ilvl w:val="0"/>
          <w:numId w:val="4"/>
        </w:numPr>
        <w:tabs>
          <w:tab w:val="left" w:pos="450"/>
        </w:tabs>
        <w:spacing w:after="160" w:line="259" w:lineRule="auto"/>
        <w:ind w:left="2268"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2.1. Екип за изпълнение в състав – А./ Ключови експерти (Ръководител екип); Б./ Допълнителни експерти – при необходимост;</w:t>
      </w:r>
    </w:p>
    <w:p w:rsidR="00117CF5" w:rsidRPr="00117CF5" w:rsidRDefault="00117CF5" w:rsidP="0043225D">
      <w:pPr>
        <w:numPr>
          <w:ilvl w:val="0"/>
          <w:numId w:val="4"/>
        </w:numPr>
        <w:tabs>
          <w:tab w:val="left" w:pos="450"/>
        </w:tabs>
        <w:spacing w:after="160" w:line="259" w:lineRule="auto"/>
        <w:ind w:left="2268"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w:t>
      </w:r>
      <w:proofErr w:type="spellStart"/>
      <w:r w:rsidRPr="00117CF5">
        <w:rPr>
          <w:rFonts w:ascii="Times New Roman" w:eastAsia="Calibri" w:hAnsi="Times New Roman" w:cs="Times New Roman"/>
          <w:sz w:val="24"/>
          <w:szCs w:val="24"/>
          <w:lang w:eastAsia="x-none"/>
        </w:rPr>
        <w:t>2</w:t>
      </w:r>
      <w:proofErr w:type="spellEnd"/>
      <w:r w:rsidRPr="00117CF5">
        <w:rPr>
          <w:rFonts w:ascii="Times New Roman" w:eastAsia="Calibri" w:hAnsi="Times New Roman" w:cs="Times New Roman"/>
          <w:sz w:val="24"/>
          <w:szCs w:val="24"/>
          <w:lang w:eastAsia="x-none"/>
        </w:rPr>
        <w:t>. Разпределение на задачите и отговорностите (за описаните по – горе експерти);</w:t>
      </w:r>
    </w:p>
    <w:p w:rsidR="00117CF5" w:rsidRPr="00117CF5" w:rsidRDefault="00117CF5" w:rsidP="0043225D">
      <w:pPr>
        <w:numPr>
          <w:ilvl w:val="0"/>
          <w:numId w:val="4"/>
        </w:numPr>
        <w:tabs>
          <w:tab w:val="left" w:pos="450"/>
        </w:tabs>
        <w:spacing w:after="160" w:line="259" w:lineRule="auto"/>
        <w:ind w:left="2268"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2.3. Необходими ресурси за дейността.</w:t>
      </w:r>
    </w:p>
    <w:p w:rsidR="00117CF5" w:rsidRPr="00117CF5" w:rsidRDefault="00117CF5" w:rsidP="0043225D">
      <w:pPr>
        <w:numPr>
          <w:ilvl w:val="0"/>
          <w:numId w:val="4"/>
        </w:numPr>
        <w:tabs>
          <w:tab w:val="left" w:pos="450"/>
        </w:tabs>
        <w:spacing w:after="160" w:line="259" w:lineRule="auto"/>
        <w:ind w:left="1560"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 Х. Дейност: Недопускане на увреждане на трети лица и имоти вследствие на строителството: </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Обосновка – Задължения на строителя; Предприемане на действия в случаите на отклонение;  </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1. Описание организацията и начина на изпълнение;</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 Екип и разпределение на задачите и отговорностите между експертите:</w:t>
      </w:r>
    </w:p>
    <w:p w:rsidR="00117CF5" w:rsidRPr="00117CF5" w:rsidRDefault="00117CF5" w:rsidP="0043225D">
      <w:pPr>
        <w:numPr>
          <w:ilvl w:val="0"/>
          <w:numId w:val="4"/>
        </w:numPr>
        <w:tabs>
          <w:tab w:val="left" w:pos="450"/>
        </w:tabs>
        <w:spacing w:after="160" w:line="259" w:lineRule="auto"/>
        <w:ind w:left="2268"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2.1. Екип за изпълнение в състав – А./ Ключови експерти (Ръководител екип); Б./ Допълнителни експерти – при необходимост;</w:t>
      </w:r>
    </w:p>
    <w:p w:rsidR="00117CF5" w:rsidRPr="00117CF5" w:rsidRDefault="00117CF5" w:rsidP="0043225D">
      <w:pPr>
        <w:numPr>
          <w:ilvl w:val="0"/>
          <w:numId w:val="4"/>
        </w:numPr>
        <w:tabs>
          <w:tab w:val="left" w:pos="450"/>
        </w:tabs>
        <w:spacing w:after="160" w:line="259" w:lineRule="auto"/>
        <w:ind w:left="2268"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w:t>
      </w:r>
      <w:proofErr w:type="spellStart"/>
      <w:r w:rsidRPr="00117CF5">
        <w:rPr>
          <w:rFonts w:ascii="Times New Roman" w:eastAsia="Calibri" w:hAnsi="Times New Roman" w:cs="Times New Roman"/>
          <w:sz w:val="24"/>
          <w:szCs w:val="24"/>
          <w:lang w:eastAsia="x-none"/>
        </w:rPr>
        <w:t>2</w:t>
      </w:r>
      <w:proofErr w:type="spellEnd"/>
      <w:r w:rsidRPr="00117CF5">
        <w:rPr>
          <w:rFonts w:ascii="Times New Roman" w:eastAsia="Calibri" w:hAnsi="Times New Roman" w:cs="Times New Roman"/>
          <w:sz w:val="24"/>
          <w:szCs w:val="24"/>
          <w:lang w:eastAsia="x-none"/>
        </w:rPr>
        <w:t>. Разпределение на задачите и отговорностите (за описаните по – горе експерти);</w:t>
      </w:r>
    </w:p>
    <w:p w:rsidR="00117CF5" w:rsidRPr="00117CF5" w:rsidRDefault="00117CF5" w:rsidP="0043225D">
      <w:pPr>
        <w:numPr>
          <w:ilvl w:val="0"/>
          <w:numId w:val="4"/>
        </w:numPr>
        <w:tabs>
          <w:tab w:val="left" w:pos="450"/>
        </w:tabs>
        <w:spacing w:after="160" w:line="259" w:lineRule="auto"/>
        <w:ind w:left="2268"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2.3. Необходими ресурси за дейността.</w:t>
      </w:r>
    </w:p>
    <w:p w:rsidR="00117CF5" w:rsidRPr="00117CF5" w:rsidRDefault="00117CF5" w:rsidP="0043225D">
      <w:pPr>
        <w:numPr>
          <w:ilvl w:val="0"/>
          <w:numId w:val="4"/>
        </w:numPr>
        <w:tabs>
          <w:tab w:val="left" w:pos="450"/>
        </w:tabs>
        <w:spacing w:after="160" w:line="259" w:lineRule="auto"/>
        <w:ind w:left="1560"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ХI. Дейност: Координация на строителния процес до въвеждане на строежа в експлоатация: </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Обосновка;  </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1. Описание организацията и начина на изпълнение – направено описани на задълженията на Консултантския екип;</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 Екип и разпределение на задачите и отговорностите между експертите:</w:t>
      </w:r>
    </w:p>
    <w:p w:rsidR="00117CF5" w:rsidRPr="00117CF5" w:rsidRDefault="00117CF5" w:rsidP="0043225D">
      <w:pPr>
        <w:numPr>
          <w:ilvl w:val="0"/>
          <w:numId w:val="4"/>
        </w:numPr>
        <w:tabs>
          <w:tab w:val="left" w:pos="450"/>
        </w:tabs>
        <w:spacing w:after="160" w:line="259" w:lineRule="auto"/>
        <w:ind w:left="2268"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2.1. Екип за изпълнение в състав – А./ Ключови експерти (Ръководител екип и част „Конструкции“, експерт Геодезия, Координатор по безопасност и здраве); Б./ Допълнителни експерти (Експерт част „Архитектура“, Експерт част „ХТС“ и част „</w:t>
      </w:r>
      <w:proofErr w:type="spellStart"/>
      <w:r w:rsidRPr="00117CF5">
        <w:rPr>
          <w:rFonts w:ascii="Times New Roman" w:eastAsia="Calibri" w:hAnsi="Times New Roman" w:cs="Times New Roman"/>
          <w:sz w:val="24"/>
          <w:szCs w:val="24"/>
          <w:lang w:eastAsia="x-none"/>
        </w:rPr>
        <w:t>ВиК</w:t>
      </w:r>
      <w:proofErr w:type="spellEnd"/>
      <w:r w:rsidRPr="00117CF5">
        <w:rPr>
          <w:rFonts w:ascii="Times New Roman" w:eastAsia="Calibri" w:hAnsi="Times New Roman" w:cs="Times New Roman"/>
          <w:sz w:val="24"/>
          <w:szCs w:val="24"/>
          <w:lang w:eastAsia="x-none"/>
        </w:rPr>
        <w:t>“, Експерт част „Електро“, Експерт част „Пътна“ и „ВОБД“, Експерт част „ПБ“);</w:t>
      </w:r>
    </w:p>
    <w:p w:rsidR="00117CF5" w:rsidRPr="00117CF5" w:rsidRDefault="00117CF5" w:rsidP="0043225D">
      <w:pPr>
        <w:numPr>
          <w:ilvl w:val="0"/>
          <w:numId w:val="4"/>
        </w:numPr>
        <w:tabs>
          <w:tab w:val="left" w:pos="450"/>
        </w:tabs>
        <w:spacing w:after="160" w:line="259" w:lineRule="auto"/>
        <w:ind w:left="2268"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w:t>
      </w:r>
      <w:proofErr w:type="spellStart"/>
      <w:r w:rsidRPr="00117CF5">
        <w:rPr>
          <w:rFonts w:ascii="Times New Roman" w:eastAsia="Calibri" w:hAnsi="Times New Roman" w:cs="Times New Roman"/>
          <w:sz w:val="24"/>
          <w:szCs w:val="24"/>
          <w:lang w:eastAsia="x-none"/>
        </w:rPr>
        <w:t>2</w:t>
      </w:r>
      <w:proofErr w:type="spellEnd"/>
      <w:r w:rsidRPr="00117CF5">
        <w:rPr>
          <w:rFonts w:ascii="Times New Roman" w:eastAsia="Calibri" w:hAnsi="Times New Roman" w:cs="Times New Roman"/>
          <w:sz w:val="24"/>
          <w:szCs w:val="24"/>
          <w:lang w:eastAsia="x-none"/>
        </w:rPr>
        <w:t>. Разпределение на задачите и отговорностите (за описаните по – горе експерти);</w:t>
      </w:r>
    </w:p>
    <w:p w:rsidR="00117CF5" w:rsidRPr="00117CF5" w:rsidRDefault="00117CF5" w:rsidP="0043225D">
      <w:pPr>
        <w:numPr>
          <w:ilvl w:val="0"/>
          <w:numId w:val="4"/>
        </w:numPr>
        <w:tabs>
          <w:tab w:val="left" w:pos="450"/>
        </w:tabs>
        <w:spacing w:after="160" w:line="259" w:lineRule="auto"/>
        <w:ind w:left="2268"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2.3. Необходими ресурси за дейността.</w:t>
      </w:r>
    </w:p>
    <w:p w:rsidR="00117CF5" w:rsidRPr="00117CF5" w:rsidRDefault="00117CF5" w:rsidP="0043225D">
      <w:pPr>
        <w:numPr>
          <w:ilvl w:val="0"/>
          <w:numId w:val="4"/>
        </w:numPr>
        <w:tabs>
          <w:tab w:val="left" w:pos="450"/>
        </w:tabs>
        <w:spacing w:after="160" w:line="259" w:lineRule="auto"/>
        <w:ind w:left="1560"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ХII. Дейност: Дейности на консултанта във връзка с ПУСО: </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Обосновка;  </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1. Описание организацията и начина на изпълнение – Следене за спазването на изпълнението на ПУСО от Строителя; Контролиране записите в Транспортния дневник и пълнотата на придружаващата документация; Следене за достоверността на данните в Отчета за </w:t>
      </w:r>
      <w:r w:rsidRPr="00117CF5">
        <w:rPr>
          <w:rFonts w:ascii="Times New Roman" w:eastAsia="Calibri" w:hAnsi="Times New Roman" w:cs="Times New Roman"/>
          <w:sz w:val="24"/>
          <w:szCs w:val="24"/>
          <w:lang w:eastAsia="x-none"/>
        </w:rPr>
        <w:lastRenderedPageBreak/>
        <w:t>изпълнение на ПУСО и за изчислената реална степен на оползотворяване по кодове и за проекта като цяло;</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 Екип и разпределение на задачите и отговорностите между експертите:</w:t>
      </w:r>
    </w:p>
    <w:p w:rsidR="00117CF5" w:rsidRPr="00117CF5" w:rsidRDefault="00117CF5" w:rsidP="0043225D">
      <w:pPr>
        <w:numPr>
          <w:ilvl w:val="0"/>
          <w:numId w:val="4"/>
        </w:numPr>
        <w:tabs>
          <w:tab w:val="left" w:pos="450"/>
        </w:tabs>
        <w:spacing w:after="160" w:line="259" w:lineRule="auto"/>
        <w:ind w:left="2268"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2.1. Екип за изпълнение в състав – А./ Ключови експерти (Ръководител екип); Б./ Допълнителни експерти – при необходимост;</w:t>
      </w:r>
    </w:p>
    <w:p w:rsidR="00117CF5" w:rsidRPr="00117CF5" w:rsidRDefault="00117CF5" w:rsidP="0043225D">
      <w:pPr>
        <w:numPr>
          <w:ilvl w:val="0"/>
          <w:numId w:val="4"/>
        </w:numPr>
        <w:tabs>
          <w:tab w:val="left" w:pos="450"/>
        </w:tabs>
        <w:spacing w:after="160" w:line="259" w:lineRule="auto"/>
        <w:ind w:left="2268"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w:t>
      </w:r>
      <w:proofErr w:type="spellStart"/>
      <w:r w:rsidRPr="00117CF5">
        <w:rPr>
          <w:rFonts w:ascii="Times New Roman" w:eastAsia="Calibri" w:hAnsi="Times New Roman" w:cs="Times New Roman"/>
          <w:sz w:val="24"/>
          <w:szCs w:val="24"/>
          <w:lang w:eastAsia="x-none"/>
        </w:rPr>
        <w:t>2</w:t>
      </w:r>
      <w:proofErr w:type="spellEnd"/>
      <w:r w:rsidRPr="00117CF5">
        <w:rPr>
          <w:rFonts w:ascii="Times New Roman" w:eastAsia="Calibri" w:hAnsi="Times New Roman" w:cs="Times New Roman"/>
          <w:sz w:val="24"/>
          <w:szCs w:val="24"/>
          <w:lang w:eastAsia="x-none"/>
        </w:rPr>
        <w:t>. Разпределение на задачите и отговорностите (за описаните по – горе експерти);</w:t>
      </w:r>
    </w:p>
    <w:p w:rsidR="00117CF5" w:rsidRPr="00117CF5" w:rsidRDefault="00117CF5" w:rsidP="0043225D">
      <w:pPr>
        <w:numPr>
          <w:ilvl w:val="0"/>
          <w:numId w:val="4"/>
        </w:numPr>
        <w:tabs>
          <w:tab w:val="left" w:pos="450"/>
        </w:tabs>
        <w:spacing w:after="160" w:line="259" w:lineRule="auto"/>
        <w:ind w:left="2268"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2.3. Необходими ресурси за дейността.</w:t>
      </w:r>
    </w:p>
    <w:p w:rsidR="00117CF5" w:rsidRPr="00117CF5" w:rsidRDefault="00117CF5" w:rsidP="0043225D">
      <w:pPr>
        <w:numPr>
          <w:ilvl w:val="0"/>
          <w:numId w:val="4"/>
        </w:numPr>
        <w:tabs>
          <w:tab w:val="left" w:pos="450"/>
        </w:tabs>
        <w:spacing w:after="160" w:line="259" w:lineRule="auto"/>
        <w:ind w:left="1560"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ХIII. Дейност: Въвеждане управление на документацията (СУО): </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Обосновка – Наличие на сертификат ISO 9001:2008; ISO 14001:2004 и OHSAS 18001:2007;  </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1. Описание организацията и начина на изпълнение – Обхват на работите, които Консултанта ще извърши: СУО ще включва: Договорна документация; Технически спецификации; Стандарти, нормативни изисквания; Количествено-стойностни сметки; Подробни, работни и екзекутивни чертежи; Кореспонденция, свърза с проекта; Документи, свързани с мониторинга на напредъка на проекта; Протоколи от срещи; Финансови инструменти; Договорни и юридически документи. </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 Екип и разпределение на задачите и отговорностите между експертите:</w:t>
      </w:r>
    </w:p>
    <w:p w:rsidR="00117CF5" w:rsidRPr="00117CF5" w:rsidRDefault="00117CF5" w:rsidP="0043225D">
      <w:pPr>
        <w:numPr>
          <w:ilvl w:val="0"/>
          <w:numId w:val="4"/>
        </w:numPr>
        <w:tabs>
          <w:tab w:val="left" w:pos="450"/>
        </w:tabs>
        <w:spacing w:after="160" w:line="259" w:lineRule="auto"/>
        <w:ind w:left="2268"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2.1. Екип за изпълнение в състав – А./ Ключови експерти (Ръководител екип); Б./ Допълнителни експерти – при необходимост;</w:t>
      </w:r>
    </w:p>
    <w:p w:rsidR="00117CF5" w:rsidRPr="00117CF5" w:rsidRDefault="00117CF5" w:rsidP="0043225D">
      <w:pPr>
        <w:numPr>
          <w:ilvl w:val="0"/>
          <w:numId w:val="4"/>
        </w:numPr>
        <w:tabs>
          <w:tab w:val="left" w:pos="450"/>
        </w:tabs>
        <w:spacing w:after="160" w:line="259" w:lineRule="auto"/>
        <w:ind w:left="2268"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w:t>
      </w:r>
      <w:proofErr w:type="spellStart"/>
      <w:r w:rsidRPr="00117CF5">
        <w:rPr>
          <w:rFonts w:ascii="Times New Roman" w:eastAsia="Calibri" w:hAnsi="Times New Roman" w:cs="Times New Roman"/>
          <w:sz w:val="24"/>
          <w:szCs w:val="24"/>
          <w:lang w:eastAsia="x-none"/>
        </w:rPr>
        <w:t>2</w:t>
      </w:r>
      <w:proofErr w:type="spellEnd"/>
      <w:r w:rsidRPr="00117CF5">
        <w:rPr>
          <w:rFonts w:ascii="Times New Roman" w:eastAsia="Calibri" w:hAnsi="Times New Roman" w:cs="Times New Roman"/>
          <w:sz w:val="24"/>
          <w:szCs w:val="24"/>
          <w:lang w:eastAsia="x-none"/>
        </w:rPr>
        <w:t>. Разпределение на задачите и отговорностите (за описаните по – горе експерти);</w:t>
      </w:r>
    </w:p>
    <w:p w:rsidR="00117CF5" w:rsidRPr="00117CF5" w:rsidRDefault="00117CF5" w:rsidP="0043225D">
      <w:pPr>
        <w:numPr>
          <w:ilvl w:val="0"/>
          <w:numId w:val="4"/>
        </w:numPr>
        <w:tabs>
          <w:tab w:val="left" w:pos="450"/>
        </w:tabs>
        <w:spacing w:after="160" w:line="259" w:lineRule="auto"/>
        <w:ind w:left="2268"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2.3. Необходими ресурси за дейността.</w:t>
      </w:r>
    </w:p>
    <w:p w:rsidR="00117CF5" w:rsidRPr="00117CF5" w:rsidRDefault="00117CF5" w:rsidP="0043225D">
      <w:pPr>
        <w:numPr>
          <w:ilvl w:val="0"/>
          <w:numId w:val="4"/>
        </w:numPr>
        <w:tabs>
          <w:tab w:val="left" w:pos="450"/>
        </w:tabs>
        <w:spacing w:after="160" w:line="259" w:lineRule="auto"/>
        <w:ind w:left="1560"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ХIV. Дейност: Обследване на строежа при възникнала авария и/или непреодолима природна сила: </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Обосновка;  </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1. Описание организацията и начина на изпълнение – Консултантът ще извърши: Своевременно уведомяване Възложителя за възникналата авария; Изискване от Строителя програма за предотвратяване на последствията; Участие в комисията за съставяне на Акт Образец 13; Контролира изпълнението на мерките за предотвратяване на последствията от аварията и/или непреодолимата природна сила. </w:t>
      </w:r>
    </w:p>
    <w:p w:rsidR="00117CF5" w:rsidRPr="00117CF5" w:rsidRDefault="00117CF5" w:rsidP="0043225D">
      <w:pPr>
        <w:numPr>
          <w:ilvl w:val="0"/>
          <w:numId w:val="4"/>
        </w:numPr>
        <w:tabs>
          <w:tab w:val="left" w:pos="450"/>
        </w:tabs>
        <w:spacing w:after="160" w:line="259" w:lineRule="auto"/>
        <w:ind w:left="1985"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 Екип и разпределение на задачите и отговорностите между експертите:</w:t>
      </w:r>
    </w:p>
    <w:p w:rsidR="00117CF5" w:rsidRPr="00117CF5" w:rsidRDefault="00117CF5" w:rsidP="0043225D">
      <w:pPr>
        <w:numPr>
          <w:ilvl w:val="0"/>
          <w:numId w:val="4"/>
        </w:numPr>
        <w:tabs>
          <w:tab w:val="left" w:pos="450"/>
        </w:tabs>
        <w:spacing w:after="160" w:line="259" w:lineRule="auto"/>
        <w:ind w:left="2268"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2.1. Екип за изпълнение в състав – А./ Ключови експерти (Ръководител екип, експерт Геодезия, Координатор по безопасност и здраве); Б./ Допълнителни експерти (Експерт част „Архитектура“, Експерт част „ХТС“ и част „</w:t>
      </w:r>
      <w:proofErr w:type="spellStart"/>
      <w:r w:rsidRPr="00117CF5">
        <w:rPr>
          <w:rFonts w:ascii="Times New Roman" w:eastAsia="Calibri" w:hAnsi="Times New Roman" w:cs="Times New Roman"/>
          <w:sz w:val="24"/>
          <w:szCs w:val="24"/>
          <w:lang w:eastAsia="x-none"/>
        </w:rPr>
        <w:t>ВиК</w:t>
      </w:r>
      <w:proofErr w:type="spellEnd"/>
      <w:r w:rsidRPr="00117CF5">
        <w:rPr>
          <w:rFonts w:ascii="Times New Roman" w:eastAsia="Calibri" w:hAnsi="Times New Roman" w:cs="Times New Roman"/>
          <w:sz w:val="24"/>
          <w:szCs w:val="24"/>
          <w:lang w:eastAsia="x-none"/>
        </w:rPr>
        <w:t>“, Експерт част „Електро“, Експерт част „Пътна“ и „ВОБД“, Експерт част „ПБ“);</w:t>
      </w:r>
    </w:p>
    <w:p w:rsidR="00117CF5" w:rsidRPr="00117CF5" w:rsidRDefault="00117CF5" w:rsidP="0043225D">
      <w:pPr>
        <w:numPr>
          <w:ilvl w:val="0"/>
          <w:numId w:val="4"/>
        </w:numPr>
        <w:tabs>
          <w:tab w:val="left" w:pos="450"/>
        </w:tabs>
        <w:spacing w:after="160" w:line="259" w:lineRule="auto"/>
        <w:ind w:left="2268"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w:t>
      </w:r>
      <w:proofErr w:type="spellStart"/>
      <w:r w:rsidRPr="00117CF5">
        <w:rPr>
          <w:rFonts w:ascii="Times New Roman" w:eastAsia="Calibri" w:hAnsi="Times New Roman" w:cs="Times New Roman"/>
          <w:sz w:val="24"/>
          <w:szCs w:val="24"/>
          <w:lang w:eastAsia="x-none"/>
        </w:rPr>
        <w:t>2</w:t>
      </w:r>
      <w:proofErr w:type="spellEnd"/>
      <w:r w:rsidRPr="00117CF5">
        <w:rPr>
          <w:rFonts w:ascii="Times New Roman" w:eastAsia="Calibri" w:hAnsi="Times New Roman" w:cs="Times New Roman"/>
          <w:sz w:val="24"/>
          <w:szCs w:val="24"/>
          <w:lang w:eastAsia="x-none"/>
        </w:rPr>
        <w:t>. Разпределение на задачите и отговорностите (за описаните по – горе експерти);</w:t>
      </w:r>
    </w:p>
    <w:p w:rsidR="00117CF5" w:rsidRPr="00117CF5" w:rsidRDefault="00117CF5" w:rsidP="0043225D">
      <w:pPr>
        <w:numPr>
          <w:ilvl w:val="0"/>
          <w:numId w:val="4"/>
        </w:numPr>
        <w:tabs>
          <w:tab w:val="left" w:pos="450"/>
        </w:tabs>
        <w:spacing w:after="160" w:line="259" w:lineRule="auto"/>
        <w:ind w:left="2268" w:hanging="283"/>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2.3. Необходими ресурси за дейността.</w:t>
      </w:r>
    </w:p>
    <w:p w:rsidR="00117CF5" w:rsidRPr="00117CF5" w:rsidRDefault="00117CF5" w:rsidP="0043225D">
      <w:pPr>
        <w:numPr>
          <w:ilvl w:val="0"/>
          <w:numId w:val="4"/>
        </w:numPr>
        <w:tabs>
          <w:tab w:val="left" w:pos="45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 </w:t>
      </w:r>
      <w:r w:rsidRPr="00117CF5">
        <w:rPr>
          <w:rFonts w:ascii="Times New Roman" w:eastAsia="Calibri" w:hAnsi="Times New Roman" w:cs="Times New Roman"/>
          <w:b/>
          <w:sz w:val="24"/>
          <w:szCs w:val="24"/>
          <w:lang w:eastAsia="x-none"/>
        </w:rPr>
        <w:t>II. План за управление на риска (ПУР)</w:t>
      </w:r>
      <w:r w:rsidRPr="00117CF5">
        <w:rPr>
          <w:rFonts w:ascii="Times New Roman" w:eastAsia="Calibri" w:hAnsi="Times New Roman" w:cs="Times New Roman"/>
          <w:sz w:val="24"/>
          <w:szCs w:val="24"/>
          <w:lang w:eastAsia="x-none"/>
        </w:rPr>
        <w:t>:</w:t>
      </w:r>
    </w:p>
    <w:p w:rsidR="00117CF5" w:rsidRPr="00117CF5" w:rsidRDefault="00117CF5" w:rsidP="0043225D">
      <w:pPr>
        <w:numPr>
          <w:ilvl w:val="0"/>
          <w:numId w:val="4"/>
        </w:numPr>
        <w:tabs>
          <w:tab w:val="left" w:pos="450"/>
        </w:tabs>
        <w:spacing w:after="160" w:line="259" w:lineRule="auto"/>
        <w:ind w:left="153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Скала за оценка на индивидуалния риск;</w:t>
      </w:r>
    </w:p>
    <w:p w:rsidR="00117CF5" w:rsidRPr="00117CF5" w:rsidRDefault="00117CF5" w:rsidP="0043225D">
      <w:pPr>
        <w:numPr>
          <w:ilvl w:val="0"/>
          <w:numId w:val="4"/>
        </w:numPr>
        <w:tabs>
          <w:tab w:val="left" w:pos="450"/>
        </w:tabs>
        <w:spacing w:after="160" w:line="259" w:lineRule="auto"/>
        <w:ind w:left="153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Мерки за недопускане/предотвратяване на риска;</w:t>
      </w:r>
    </w:p>
    <w:p w:rsidR="00117CF5" w:rsidRPr="00117CF5" w:rsidRDefault="00117CF5" w:rsidP="0043225D">
      <w:pPr>
        <w:numPr>
          <w:ilvl w:val="0"/>
          <w:numId w:val="4"/>
        </w:numPr>
        <w:tabs>
          <w:tab w:val="left" w:pos="450"/>
        </w:tabs>
        <w:spacing w:after="160" w:line="259" w:lineRule="auto"/>
        <w:ind w:left="153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Мерки за преодоляване на последиците при настъпване на риска;</w:t>
      </w:r>
    </w:p>
    <w:p w:rsidR="00117CF5" w:rsidRPr="00117CF5" w:rsidRDefault="00117CF5" w:rsidP="0043225D">
      <w:pPr>
        <w:numPr>
          <w:ilvl w:val="0"/>
          <w:numId w:val="4"/>
        </w:numPr>
        <w:tabs>
          <w:tab w:val="left" w:pos="450"/>
        </w:tabs>
        <w:spacing w:after="160" w:line="259" w:lineRule="auto"/>
        <w:ind w:left="153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Потенциални рискове идентифицирани от възложителя:</w:t>
      </w:r>
    </w:p>
    <w:p w:rsidR="00117CF5" w:rsidRPr="00117CF5" w:rsidRDefault="00117CF5" w:rsidP="0043225D">
      <w:pPr>
        <w:numPr>
          <w:ilvl w:val="0"/>
          <w:numId w:val="4"/>
        </w:numPr>
        <w:spacing w:after="120"/>
        <w:ind w:left="189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lastRenderedPageBreak/>
        <w:t>I. Несвоевременно отчитане на настъпили промени в нормативната уредба в областта на проектирането и изпълнението на СМР, които са от значение за осъществяваните консултантски услуги по време на изпълнение на договора:</w:t>
      </w:r>
    </w:p>
    <w:p w:rsidR="00117CF5" w:rsidRPr="00117CF5" w:rsidRDefault="00117CF5" w:rsidP="0043225D">
      <w:pPr>
        <w:numPr>
          <w:ilvl w:val="0"/>
          <w:numId w:val="4"/>
        </w:numPr>
        <w:spacing w:after="120"/>
        <w:ind w:left="2268"/>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1. Аспекти на проявление, области и сфери на влияние на риска;</w:t>
      </w:r>
    </w:p>
    <w:p w:rsidR="00117CF5" w:rsidRPr="00117CF5" w:rsidRDefault="00117CF5" w:rsidP="0043225D">
      <w:pPr>
        <w:numPr>
          <w:ilvl w:val="0"/>
          <w:numId w:val="4"/>
        </w:numPr>
        <w:spacing w:after="120"/>
        <w:ind w:left="2268"/>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2. Степен на въздействие на идентифицирания риск върху изпълнението на всяка от основните дейности по договора;</w:t>
      </w:r>
    </w:p>
    <w:p w:rsidR="00117CF5" w:rsidRPr="00117CF5" w:rsidRDefault="00117CF5" w:rsidP="0043225D">
      <w:pPr>
        <w:numPr>
          <w:ilvl w:val="0"/>
          <w:numId w:val="4"/>
        </w:numPr>
        <w:spacing w:after="120"/>
        <w:ind w:left="2268"/>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3. Мерки за управление на потенциалния риск, в това число мерки за недопускане и редуциране и мерки за преодоляване и предотвратяване на риска;</w:t>
      </w:r>
    </w:p>
    <w:p w:rsidR="00117CF5" w:rsidRPr="00117CF5" w:rsidRDefault="00117CF5" w:rsidP="0043225D">
      <w:pPr>
        <w:numPr>
          <w:ilvl w:val="0"/>
          <w:numId w:val="4"/>
        </w:numPr>
        <w:spacing w:after="120"/>
        <w:ind w:left="2268"/>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4. Дейности по контрол върху изпълнението на предложените мерки за преодоляване и предотвратяване и недопускане и редуциране на риска;</w:t>
      </w:r>
    </w:p>
    <w:p w:rsidR="00117CF5" w:rsidRPr="00117CF5" w:rsidRDefault="00117CF5" w:rsidP="0043225D">
      <w:pPr>
        <w:numPr>
          <w:ilvl w:val="0"/>
          <w:numId w:val="4"/>
        </w:numPr>
        <w:spacing w:after="120"/>
        <w:ind w:left="189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II. Недобра комуникация и координация между екипа на възложителя и този на изпълнителя:</w:t>
      </w:r>
    </w:p>
    <w:p w:rsidR="00117CF5" w:rsidRPr="00117CF5" w:rsidRDefault="00117CF5" w:rsidP="0043225D">
      <w:pPr>
        <w:numPr>
          <w:ilvl w:val="0"/>
          <w:numId w:val="4"/>
        </w:numPr>
        <w:spacing w:after="120"/>
        <w:ind w:left="2268"/>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1. Аспекти на проявление, области и сфери на влияние на риска;</w:t>
      </w:r>
    </w:p>
    <w:p w:rsidR="00117CF5" w:rsidRPr="00117CF5" w:rsidRDefault="00117CF5" w:rsidP="0043225D">
      <w:pPr>
        <w:numPr>
          <w:ilvl w:val="0"/>
          <w:numId w:val="4"/>
        </w:numPr>
        <w:spacing w:after="120"/>
        <w:ind w:left="2268"/>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2. Степен на въздействие на идентифицирания риск върху изпълнението на всяка от основните дейности по договора;</w:t>
      </w:r>
    </w:p>
    <w:p w:rsidR="00117CF5" w:rsidRPr="00117CF5" w:rsidRDefault="00117CF5" w:rsidP="0043225D">
      <w:pPr>
        <w:numPr>
          <w:ilvl w:val="0"/>
          <w:numId w:val="4"/>
        </w:numPr>
        <w:spacing w:after="120"/>
        <w:ind w:left="2268"/>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3. Мерки за управление на потенциалния риск, в това число мерки за недопускане и редуциране и мерки за преодоляване и предотвратяване на риска;</w:t>
      </w:r>
    </w:p>
    <w:p w:rsidR="00117CF5" w:rsidRPr="00117CF5" w:rsidRDefault="00117CF5" w:rsidP="0043225D">
      <w:pPr>
        <w:numPr>
          <w:ilvl w:val="0"/>
          <w:numId w:val="4"/>
        </w:numPr>
        <w:spacing w:after="120"/>
        <w:ind w:left="2268"/>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4. Дейности по контрол върху изпълнението на предложените мерки за преодоляване и предотвратяване и недопускане и редуциране на риска;</w:t>
      </w:r>
    </w:p>
    <w:p w:rsidR="00117CF5" w:rsidRPr="00117CF5" w:rsidRDefault="00117CF5" w:rsidP="0043225D">
      <w:pPr>
        <w:numPr>
          <w:ilvl w:val="0"/>
          <w:numId w:val="4"/>
        </w:numPr>
        <w:spacing w:after="120"/>
        <w:ind w:left="189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Забава при вземане на решения, ключови за изпълнението на поръчката, бездействие от страна на изпълнителя:</w:t>
      </w:r>
    </w:p>
    <w:p w:rsidR="00117CF5" w:rsidRPr="00117CF5" w:rsidRDefault="00117CF5" w:rsidP="0043225D">
      <w:pPr>
        <w:numPr>
          <w:ilvl w:val="0"/>
          <w:numId w:val="4"/>
        </w:numPr>
        <w:spacing w:after="120"/>
        <w:ind w:left="2268"/>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1. Аспекти на проявление, области и сфери на влияние на риска;</w:t>
      </w:r>
    </w:p>
    <w:p w:rsidR="00117CF5" w:rsidRPr="00117CF5" w:rsidRDefault="00117CF5" w:rsidP="0043225D">
      <w:pPr>
        <w:numPr>
          <w:ilvl w:val="0"/>
          <w:numId w:val="4"/>
        </w:numPr>
        <w:spacing w:after="120"/>
        <w:ind w:left="2268"/>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2. Степен на въздействие на идентифицирания риск върху изпълнението на всяка от основните дейности по договора;</w:t>
      </w:r>
    </w:p>
    <w:p w:rsidR="00117CF5" w:rsidRPr="00117CF5" w:rsidRDefault="00117CF5" w:rsidP="0043225D">
      <w:pPr>
        <w:numPr>
          <w:ilvl w:val="0"/>
          <w:numId w:val="4"/>
        </w:numPr>
        <w:spacing w:after="120"/>
        <w:ind w:left="2268"/>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3. Мерки за управление на потенциалния риск, в това число мерки за недопускане и редуциране и мерки за преодоляване и предотвратяване на риска;</w:t>
      </w:r>
    </w:p>
    <w:p w:rsidR="00117CF5" w:rsidRPr="00117CF5" w:rsidRDefault="00117CF5" w:rsidP="0043225D">
      <w:pPr>
        <w:numPr>
          <w:ilvl w:val="0"/>
          <w:numId w:val="4"/>
        </w:numPr>
        <w:spacing w:after="120"/>
        <w:ind w:left="2268"/>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4. Дейности по контрол върху изпълнението на предложените мерки за преодоляване и предотвратяване и недопускане и редуциране на риска;</w:t>
      </w:r>
    </w:p>
    <w:p w:rsidR="00117CF5" w:rsidRPr="00117CF5" w:rsidRDefault="00117CF5" w:rsidP="00117CF5">
      <w:pPr>
        <w:tabs>
          <w:tab w:val="left" w:pos="450"/>
          <w:tab w:val="left" w:pos="1080"/>
        </w:tabs>
        <w:ind w:left="720"/>
        <w:jc w:val="both"/>
        <w:rPr>
          <w:rFonts w:ascii="Times New Roman" w:eastAsia="Calibri" w:hAnsi="Times New Roman" w:cs="Times New Roman"/>
          <w:b/>
          <w:sz w:val="24"/>
          <w:szCs w:val="24"/>
        </w:rPr>
      </w:pPr>
      <w:r w:rsidRPr="00117CF5">
        <w:rPr>
          <w:rFonts w:ascii="Times New Roman" w:eastAsia="Calibri" w:hAnsi="Times New Roman" w:cs="Times New Roman"/>
          <w:b/>
          <w:sz w:val="24"/>
          <w:szCs w:val="24"/>
        </w:rPr>
        <w:t>Мотиви:</w:t>
      </w:r>
    </w:p>
    <w:p w:rsidR="00117CF5" w:rsidRPr="00117CF5" w:rsidRDefault="00117CF5" w:rsidP="00117CF5">
      <w:pPr>
        <w:ind w:firstLine="709"/>
        <w:jc w:val="both"/>
        <w:rPr>
          <w:rFonts w:ascii="Times New Roman" w:eastAsia="Calibri" w:hAnsi="Times New Roman" w:cs="Times New Roman"/>
          <w:b/>
          <w:sz w:val="24"/>
          <w:szCs w:val="24"/>
        </w:rPr>
      </w:pPr>
      <w:r w:rsidRPr="00117CF5">
        <w:rPr>
          <w:rFonts w:ascii="Times New Roman" w:eastAsia="Calibri" w:hAnsi="Times New Roman" w:cs="Times New Roman"/>
          <w:sz w:val="24"/>
          <w:szCs w:val="24"/>
        </w:rPr>
        <w:t xml:space="preserve">Показател </w:t>
      </w:r>
      <w:r w:rsidRPr="00117CF5">
        <w:rPr>
          <w:rFonts w:ascii="Times New Roman" w:eastAsia="Calibri" w:hAnsi="Times New Roman" w:cs="Times New Roman"/>
          <w:b/>
          <w:sz w:val="24"/>
          <w:szCs w:val="24"/>
        </w:rPr>
        <w:t xml:space="preserve">„Разпределение на ресурсите и организация на екипа (РРО)“ – 20 т. </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Видно от описаното по-горе, техническото предложение на участника отговаря на минималните изисквания поставени от Възложителя, а именно: </w:t>
      </w:r>
    </w:p>
    <w:p w:rsidR="00117CF5" w:rsidRPr="00117CF5" w:rsidRDefault="00117CF5" w:rsidP="00117CF5">
      <w:pPr>
        <w:shd w:val="clear" w:color="auto" w:fill="FFFFFF"/>
        <w:spacing w:after="120"/>
        <w:ind w:firstLine="709"/>
        <w:contextualSpacing/>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 </w:t>
      </w:r>
      <w:r w:rsidRPr="00117CF5">
        <w:rPr>
          <w:rFonts w:ascii="Times New Roman" w:eastAsia="Calibri" w:hAnsi="Times New Roman" w:cs="Times New Roman"/>
          <w:b/>
          <w:sz w:val="24"/>
          <w:szCs w:val="24"/>
        </w:rPr>
        <w:t xml:space="preserve">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w:t>
      </w:r>
      <w:r w:rsidRPr="00117CF5">
        <w:rPr>
          <w:rFonts w:ascii="Times New Roman" w:eastAsia="Calibri" w:hAnsi="Times New Roman" w:cs="Times New Roman"/>
          <w:b/>
          <w:sz w:val="24"/>
          <w:szCs w:val="24"/>
        </w:rPr>
        <w:lastRenderedPageBreak/>
        <w:t>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w:t>
      </w:r>
      <w:r w:rsidRPr="00117CF5">
        <w:rPr>
          <w:rFonts w:ascii="Times New Roman" w:eastAsia="Calibri" w:hAnsi="Times New Roman" w:cs="Times New Roman"/>
          <w:sz w:val="24"/>
          <w:szCs w:val="24"/>
        </w:rPr>
        <w:t xml:space="preserve"> – в раздел</w:t>
      </w:r>
      <w:r w:rsidRPr="00117CF5">
        <w:rPr>
          <w:rFonts w:ascii="Times New Roman" w:eastAsia="Calibri" w:hAnsi="Times New Roman" w:cs="Times New Roman"/>
          <w:b/>
          <w:sz w:val="24"/>
          <w:szCs w:val="24"/>
        </w:rPr>
        <w:t xml:space="preserve"> </w:t>
      </w:r>
      <w:r w:rsidRPr="00117CF5">
        <w:rPr>
          <w:rFonts w:ascii="Times New Roman" w:eastAsia="Calibri" w:hAnsi="Times New Roman" w:cs="Times New Roman"/>
          <w:sz w:val="24"/>
          <w:szCs w:val="24"/>
        </w:rPr>
        <w:t>„I. Разпределение на ресурсите и организация на екипа“</w:t>
      </w:r>
      <w:r w:rsidRPr="00117CF5">
        <w:rPr>
          <w:rFonts w:ascii="Times New Roman" w:eastAsia="Calibri" w:hAnsi="Times New Roman" w:cs="Times New Roman"/>
          <w:b/>
          <w:sz w:val="24"/>
          <w:szCs w:val="24"/>
        </w:rPr>
        <w:t xml:space="preserve"> </w:t>
      </w:r>
      <w:r w:rsidRPr="00117CF5">
        <w:rPr>
          <w:rFonts w:ascii="Times New Roman" w:eastAsia="Calibri" w:hAnsi="Times New Roman" w:cs="Times New Roman"/>
          <w:sz w:val="24"/>
          <w:szCs w:val="24"/>
        </w:rPr>
        <w:t xml:space="preserve">от техническото предложение, участника е разгледал всяка една от дейностите определени от Възложителя в Техническата спецификация, като са разгледани и Екип и разпределение на задачите и отговорностите между експертите за съответната дейност. В раздел „Методи за съгласуване на дейностите и организационни аспекти за качествено и срочно изпълнение на възложената поръчка“ са описани методи за осъществяване на комуникация с Възложителя, проектантите и изпълнителя на СМР, както и организационни аспекти з а изпълнение на поръчката. В раздел „Мерки за осигуряване на качеството“ са разписани следните мерки: „А. Контрол на влаганите строителни материали и изделия и съответствието им с нормативните изисквания, стандарти и отраслови </w:t>
      </w:r>
      <w:proofErr w:type="spellStart"/>
      <w:r w:rsidRPr="00117CF5">
        <w:rPr>
          <w:rFonts w:ascii="Times New Roman" w:eastAsia="Calibri" w:hAnsi="Times New Roman" w:cs="Times New Roman"/>
          <w:sz w:val="24"/>
          <w:szCs w:val="24"/>
        </w:rPr>
        <w:t>нормали</w:t>
      </w:r>
      <w:proofErr w:type="spellEnd"/>
      <w:r w:rsidRPr="00117CF5">
        <w:rPr>
          <w:rFonts w:ascii="Times New Roman" w:eastAsia="Calibri" w:hAnsi="Times New Roman" w:cs="Times New Roman"/>
          <w:sz w:val="24"/>
          <w:szCs w:val="24"/>
        </w:rPr>
        <w:t xml:space="preserve">“; „Б. Пълнотата и правилното съставяне на актовете и протоколите по време на строителството, съгласно Наредба №3 на министъра на регионалното развитие и благоустройството за актове и протоколите, съставени по време на строителството и нормативната уредба; подписва на всички актове и протоколи по време на строителството, необходими за оценка на строежите, относно изискванията за безопасност и законосъобразно изпълнение“; „В. Ръководство за контрол на качеството“; „Г. Система за управление на качеството (СУК)“, като са описани планове за изпълнение на мерките, с които ще се гарантира качественото и срочно изпълнение на поръчката.  </w:t>
      </w:r>
    </w:p>
    <w:p w:rsidR="00117CF5" w:rsidRPr="00117CF5" w:rsidRDefault="00117CF5" w:rsidP="00117CF5">
      <w:pPr>
        <w:shd w:val="clear" w:color="auto" w:fill="FFFFFF"/>
        <w:spacing w:after="120"/>
        <w:ind w:firstLine="709"/>
        <w:contextualSpacing/>
        <w:jc w:val="both"/>
        <w:rPr>
          <w:rFonts w:ascii="Times New Roman" w:eastAsia="Calibri" w:hAnsi="Times New Roman" w:cs="Times New Roman"/>
          <w:sz w:val="24"/>
          <w:szCs w:val="24"/>
          <w:highlight w:val="yellow"/>
        </w:rPr>
      </w:pPr>
    </w:p>
    <w:p w:rsidR="00117CF5" w:rsidRPr="00117CF5" w:rsidRDefault="00117CF5" w:rsidP="00117CF5">
      <w:pPr>
        <w:shd w:val="clear" w:color="auto" w:fill="FFFFFF"/>
        <w:spacing w:after="120"/>
        <w:ind w:firstLine="709"/>
        <w:contextualSpacing/>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 </w:t>
      </w:r>
      <w:r w:rsidRPr="00117CF5">
        <w:rPr>
          <w:rFonts w:ascii="Times New Roman" w:eastAsia="Calibri" w:hAnsi="Times New Roman" w:cs="Times New Roman"/>
          <w:b/>
          <w:sz w:val="24"/>
          <w:szCs w:val="24"/>
        </w:rPr>
        <w:t>Участникът е представил описание на начина на изпълнение на поръчката</w:t>
      </w:r>
      <w:r w:rsidRPr="00117CF5">
        <w:rPr>
          <w:rFonts w:ascii="Times New Roman" w:eastAsia="Calibri" w:hAnsi="Times New Roman" w:cs="Times New Roman"/>
          <w:sz w:val="24"/>
          <w:szCs w:val="24"/>
        </w:rPr>
        <w:t xml:space="preserve"> – в раздел</w:t>
      </w:r>
      <w:r w:rsidRPr="00117CF5">
        <w:rPr>
          <w:rFonts w:ascii="Times New Roman" w:eastAsia="Calibri" w:hAnsi="Times New Roman" w:cs="Times New Roman"/>
          <w:b/>
          <w:sz w:val="24"/>
          <w:szCs w:val="24"/>
        </w:rPr>
        <w:t xml:space="preserve"> </w:t>
      </w:r>
      <w:r w:rsidRPr="00117CF5">
        <w:rPr>
          <w:rFonts w:ascii="Times New Roman" w:eastAsia="Calibri" w:hAnsi="Times New Roman" w:cs="Times New Roman"/>
          <w:sz w:val="24"/>
          <w:szCs w:val="24"/>
        </w:rPr>
        <w:t>„I. Разпределение на ресурсите и организация на екипа“</w:t>
      </w:r>
      <w:r w:rsidRPr="00117CF5">
        <w:rPr>
          <w:rFonts w:ascii="Times New Roman" w:eastAsia="Calibri" w:hAnsi="Times New Roman" w:cs="Times New Roman"/>
          <w:b/>
          <w:sz w:val="24"/>
          <w:szCs w:val="24"/>
        </w:rPr>
        <w:t xml:space="preserve"> </w:t>
      </w:r>
      <w:r w:rsidRPr="00117CF5">
        <w:rPr>
          <w:rFonts w:ascii="Times New Roman" w:eastAsia="Calibri" w:hAnsi="Times New Roman" w:cs="Times New Roman"/>
          <w:sz w:val="24"/>
          <w:szCs w:val="24"/>
        </w:rPr>
        <w:t xml:space="preserve">от техническото предложение, участника е разгледал всяка една от дейностите определени от Възложителя в Техническата спецификация, като са разгледани Описание организацията и начина на изпълнение. </w:t>
      </w:r>
    </w:p>
    <w:p w:rsidR="00117CF5" w:rsidRPr="00117CF5" w:rsidRDefault="00117CF5" w:rsidP="00117CF5">
      <w:pPr>
        <w:ind w:firstLine="709"/>
        <w:jc w:val="both"/>
        <w:rPr>
          <w:rFonts w:ascii="Times New Roman" w:eastAsia="Calibri" w:hAnsi="Times New Roman" w:cs="Times New Roman"/>
          <w:sz w:val="24"/>
          <w:szCs w:val="24"/>
        </w:rPr>
      </w:pP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Налице са изискуемите съгласно методиката преимущества в техническото предложение, с оглед на които офертата да бъде оценена с 20 точки, а именно: </w:t>
      </w:r>
    </w:p>
    <w:p w:rsidR="00117CF5" w:rsidRPr="00117CF5" w:rsidRDefault="00117CF5" w:rsidP="00117CF5">
      <w:pPr>
        <w:spacing w:before="60"/>
        <w:jc w:val="both"/>
        <w:rPr>
          <w:rFonts w:ascii="Times New Roman" w:eastAsia="Calibri" w:hAnsi="Times New Roman" w:cs="Times New Roman"/>
          <w:b/>
          <w:sz w:val="24"/>
          <w:szCs w:val="24"/>
        </w:rPr>
      </w:pPr>
      <w:r w:rsidRPr="00117CF5">
        <w:rPr>
          <w:rFonts w:ascii="Times New Roman" w:eastAsia="Calibri" w:hAnsi="Times New Roman" w:cs="Times New Roman"/>
          <w:b/>
          <w:sz w:val="24"/>
          <w:szCs w:val="24"/>
        </w:rPr>
        <w:t xml:space="preserve">1. По отношение на първото разписано в методиката предимство, </w:t>
      </w:r>
      <w:proofErr w:type="spellStart"/>
      <w:r w:rsidRPr="00117CF5">
        <w:rPr>
          <w:rFonts w:ascii="Times New Roman" w:eastAsia="Calibri" w:hAnsi="Times New Roman" w:cs="Times New Roman"/>
          <w:b/>
          <w:sz w:val="24"/>
          <w:szCs w:val="24"/>
        </w:rPr>
        <w:t>надграждащо</w:t>
      </w:r>
      <w:proofErr w:type="spellEnd"/>
      <w:r w:rsidRPr="00117CF5">
        <w:rPr>
          <w:rFonts w:ascii="Times New Roman" w:eastAsia="Calibri" w:hAnsi="Times New Roman" w:cs="Times New Roman"/>
          <w:b/>
          <w:sz w:val="24"/>
          <w:szCs w:val="24"/>
        </w:rPr>
        <w:t xml:space="preserve"> минималните изисквания на Възложителя - </w:t>
      </w:r>
      <w:r w:rsidRPr="00117CF5">
        <w:rPr>
          <w:rFonts w:ascii="Times New Roman" w:eastAsia="Calibri" w:hAnsi="Times New Roman" w:cs="Times New Roman"/>
          <w:sz w:val="24"/>
          <w:szCs w:val="24"/>
        </w:rPr>
        <w:t>в раздел</w:t>
      </w:r>
      <w:r w:rsidRPr="00117CF5">
        <w:rPr>
          <w:rFonts w:ascii="Times New Roman" w:eastAsia="Calibri" w:hAnsi="Times New Roman" w:cs="Times New Roman"/>
          <w:b/>
          <w:sz w:val="24"/>
          <w:szCs w:val="24"/>
        </w:rPr>
        <w:t xml:space="preserve"> </w:t>
      </w:r>
      <w:r w:rsidRPr="00117CF5">
        <w:rPr>
          <w:rFonts w:ascii="Times New Roman" w:eastAsia="Calibri" w:hAnsi="Times New Roman" w:cs="Times New Roman"/>
          <w:sz w:val="24"/>
          <w:szCs w:val="24"/>
        </w:rPr>
        <w:t>„I. Разпределение на ресурсите и организация на екипа“</w:t>
      </w:r>
      <w:r w:rsidRPr="00117CF5">
        <w:rPr>
          <w:rFonts w:ascii="Times New Roman" w:eastAsia="Calibri" w:hAnsi="Times New Roman" w:cs="Times New Roman"/>
          <w:b/>
          <w:sz w:val="24"/>
          <w:szCs w:val="24"/>
        </w:rPr>
        <w:t xml:space="preserve"> </w:t>
      </w:r>
      <w:r w:rsidRPr="00117CF5">
        <w:rPr>
          <w:rFonts w:ascii="Times New Roman" w:eastAsia="Calibri" w:hAnsi="Times New Roman" w:cs="Times New Roman"/>
          <w:sz w:val="24"/>
          <w:szCs w:val="24"/>
        </w:rPr>
        <w:t xml:space="preserve">от техническото предложение, участника е разгледал всяка една от дейностите определени от Възложителя в Техническата спецификация, като са разгледани Описание организацията и начина на изпълнение, Екип и разпределение на задачите и отговорностите между експертите, Необходими ресурси за дейността. За всяка от дейностите и </w:t>
      </w:r>
      <w:proofErr w:type="spellStart"/>
      <w:r w:rsidRPr="00117CF5">
        <w:rPr>
          <w:rFonts w:ascii="Times New Roman" w:eastAsia="Calibri" w:hAnsi="Times New Roman" w:cs="Times New Roman"/>
          <w:sz w:val="24"/>
          <w:szCs w:val="24"/>
        </w:rPr>
        <w:t>поддейностите</w:t>
      </w:r>
      <w:proofErr w:type="spellEnd"/>
      <w:r w:rsidRPr="00117CF5">
        <w:rPr>
          <w:rFonts w:ascii="Times New Roman" w:eastAsia="Calibri" w:hAnsi="Times New Roman" w:cs="Times New Roman"/>
          <w:sz w:val="24"/>
          <w:szCs w:val="24"/>
        </w:rPr>
        <w:t xml:space="preserve"> е показано разпределението на ключовите експерти, като отговорни лица за реализацията им.  </w:t>
      </w:r>
    </w:p>
    <w:p w:rsidR="00117CF5" w:rsidRPr="00117CF5" w:rsidRDefault="00117CF5" w:rsidP="00117CF5">
      <w:pPr>
        <w:spacing w:before="60"/>
        <w:jc w:val="both"/>
        <w:rPr>
          <w:rFonts w:ascii="Times New Roman" w:eastAsia="Calibri" w:hAnsi="Times New Roman" w:cs="Times New Roman"/>
          <w:b/>
          <w:sz w:val="24"/>
          <w:szCs w:val="24"/>
        </w:rPr>
      </w:pPr>
      <w:r w:rsidRPr="00117CF5">
        <w:rPr>
          <w:rFonts w:ascii="Times New Roman" w:eastAsia="Calibri" w:hAnsi="Times New Roman" w:cs="Times New Roman"/>
          <w:b/>
          <w:sz w:val="24"/>
          <w:szCs w:val="24"/>
        </w:rPr>
        <w:t xml:space="preserve">2. По отношение на второто разписано в методиката предимство, </w:t>
      </w:r>
      <w:proofErr w:type="spellStart"/>
      <w:r w:rsidRPr="00117CF5">
        <w:rPr>
          <w:rFonts w:ascii="Times New Roman" w:eastAsia="Calibri" w:hAnsi="Times New Roman" w:cs="Times New Roman"/>
          <w:b/>
          <w:sz w:val="24"/>
          <w:szCs w:val="24"/>
        </w:rPr>
        <w:t>надграждащо</w:t>
      </w:r>
      <w:proofErr w:type="spellEnd"/>
      <w:r w:rsidRPr="00117CF5">
        <w:rPr>
          <w:rFonts w:ascii="Times New Roman" w:eastAsia="Calibri" w:hAnsi="Times New Roman" w:cs="Times New Roman"/>
          <w:b/>
          <w:sz w:val="24"/>
          <w:szCs w:val="24"/>
        </w:rPr>
        <w:t xml:space="preserve"> минималните изисквания на Възложителя – </w:t>
      </w:r>
      <w:r w:rsidRPr="00117CF5">
        <w:rPr>
          <w:rFonts w:ascii="Times New Roman" w:eastAsia="Calibri" w:hAnsi="Times New Roman" w:cs="Times New Roman"/>
          <w:sz w:val="24"/>
          <w:szCs w:val="24"/>
        </w:rPr>
        <w:t>в раздел</w:t>
      </w:r>
      <w:r w:rsidRPr="00117CF5">
        <w:rPr>
          <w:rFonts w:ascii="Times New Roman" w:eastAsia="Calibri" w:hAnsi="Times New Roman" w:cs="Times New Roman"/>
          <w:b/>
          <w:sz w:val="24"/>
          <w:szCs w:val="24"/>
        </w:rPr>
        <w:t xml:space="preserve"> </w:t>
      </w:r>
      <w:r w:rsidRPr="00117CF5">
        <w:rPr>
          <w:rFonts w:ascii="Times New Roman" w:eastAsia="Calibri" w:hAnsi="Times New Roman" w:cs="Times New Roman"/>
          <w:sz w:val="24"/>
          <w:szCs w:val="24"/>
        </w:rPr>
        <w:t>„I. Разпределение на ресурсите и организация на екипа“</w:t>
      </w:r>
      <w:r w:rsidRPr="00117CF5">
        <w:rPr>
          <w:rFonts w:ascii="Times New Roman" w:eastAsia="Calibri" w:hAnsi="Times New Roman" w:cs="Times New Roman"/>
          <w:b/>
          <w:sz w:val="24"/>
          <w:szCs w:val="24"/>
        </w:rPr>
        <w:t xml:space="preserve"> </w:t>
      </w:r>
      <w:r w:rsidRPr="00117CF5">
        <w:rPr>
          <w:rFonts w:ascii="Times New Roman" w:eastAsia="Calibri" w:hAnsi="Times New Roman" w:cs="Times New Roman"/>
          <w:sz w:val="24"/>
          <w:szCs w:val="24"/>
        </w:rPr>
        <w:t xml:space="preserve">от техническото предложение, участника е разгледал всяка една от дейностите определени от Възложителя в Техническата спецификация, като са разгледани Описание организацията и начина на изпълнение, Екип и разпределение на задачите и отговорностите между експертите, Необходими ресурси за дейността. </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Не е налице третото изискуемо съгласно методиката преимущество в техническото предложение, с оглед на което офертата да бъде оценена с 40 точки, а именно: </w:t>
      </w:r>
    </w:p>
    <w:p w:rsidR="00117CF5" w:rsidRPr="00117CF5" w:rsidRDefault="00117CF5" w:rsidP="00117CF5">
      <w:pPr>
        <w:shd w:val="clear" w:color="auto" w:fill="FFFFFF"/>
        <w:spacing w:after="120"/>
        <w:jc w:val="both"/>
        <w:rPr>
          <w:rFonts w:ascii="Times New Roman" w:eastAsia="Calibri" w:hAnsi="Times New Roman" w:cs="Times New Roman"/>
          <w:sz w:val="24"/>
          <w:szCs w:val="24"/>
          <w:lang w:eastAsia="bg-BG"/>
        </w:rPr>
      </w:pPr>
      <w:r w:rsidRPr="00117CF5">
        <w:rPr>
          <w:rFonts w:ascii="Times New Roman" w:eastAsia="Calibri" w:hAnsi="Times New Roman" w:cs="Times New Roman"/>
          <w:b/>
          <w:sz w:val="24"/>
          <w:szCs w:val="24"/>
        </w:rPr>
        <w:lastRenderedPageBreak/>
        <w:t xml:space="preserve">3. По отношение на третото разписано в методиката предимство, </w:t>
      </w:r>
      <w:proofErr w:type="spellStart"/>
      <w:r w:rsidRPr="00117CF5">
        <w:rPr>
          <w:rFonts w:ascii="Times New Roman" w:eastAsia="Calibri" w:hAnsi="Times New Roman" w:cs="Times New Roman"/>
          <w:b/>
          <w:sz w:val="24"/>
          <w:szCs w:val="24"/>
        </w:rPr>
        <w:t>надграждащо</w:t>
      </w:r>
      <w:proofErr w:type="spellEnd"/>
      <w:r w:rsidRPr="00117CF5">
        <w:rPr>
          <w:rFonts w:ascii="Times New Roman" w:eastAsia="Calibri" w:hAnsi="Times New Roman" w:cs="Times New Roman"/>
          <w:b/>
          <w:sz w:val="24"/>
          <w:szCs w:val="24"/>
        </w:rPr>
        <w:t xml:space="preserve"> минималните изисквания на Възложителя</w:t>
      </w:r>
      <w:r w:rsidRPr="00117CF5">
        <w:rPr>
          <w:rFonts w:ascii="Times New Roman" w:eastAsia="Calibri" w:hAnsi="Times New Roman" w:cs="Times New Roman"/>
          <w:sz w:val="24"/>
          <w:szCs w:val="24"/>
        </w:rPr>
        <w:t xml:space="preserve"> – В техническото си предложение участника е разписал раздел „Други дейности, извън посочените от Възложителя“. В него са описани 6 на брой дейности, които са определени от участника като допълнителни. Въпреки, че участника е предложил дейностите като допълнителни или „други дейности, извън посочените от Възложителя“, комисията счита, че описаните дейности представляват действия по организация и изпълнение на поръчката, тъй като същите представляват дейности посочени в Техническата спецификация, документацията на обществената поръчка и </w:t>
      </w:r>
      <w:proofErr w:type="spellStart"/>
      <w:r w:rsidRPr="00117CF5">
        <w:rPr>
          <w:rFonts w:ascii="Times New Roman" w:eastAsia="Calibri" w:hAnsi="Times New Roman" w:cs="Times New Roman"/>
          <w:sz w:val="24"/>
          <w:szCs w:val="24"/>
        </w:rPr>
        <w:t>проекто-договора</w:t>
      </w:r>
      <w:proofErr w:type="spellEnd"/>
      <w:r w:rsidRPr="00117CF5">
        <w:rPr>
          <w:rFonts w:ascii="Times New Roman" w:eastAsia="Calibri" w:hAnsi="Times New Roman" w:cs="Times New Roman"/>
          <w:sz w:val="24"/>
          <w:szCs w:val="24"/>
        </w:rPr>
        <w:t xml:space="preserve"> за изпълнение на услугата. Пример 1: „IX. Дейност: Прилагане на системата за опазване на околната среда“ – съгласно Техническата спецификация, одобрена от Възложителя в изпълнение на своите задължения, Изпълнителят е отговорен за контрола по опазване на околната среда по време на изпълнение на строително-монтажните дейности, в съответствие със Закона за опазване на околната среда (ЗООС) и Закона за управление на отпадъците и наредбите към тях“</w:t>
      </w:r>
      <w:r w:rsidRPr="00117CF5">
        <w:rPr>
          <w:rFonts w:ascii="Times New Roman" w:eastAsia="Calibri" w:hAnsi="Times New Roman" w:cs="Times New Roman"/>
          <w:sz w:val="24"/>
          <w:szCs w:val="24"/>
          <w:lang w:eastAsia="bg-BG"/>
        </w:rPr>
        <w:t xml:space="preserve">. </w:t>
      </w:r>
    </w:p>
    <w:p w:rsidR="00117CF5" w:rsidRPr="00117CF5" w:rsidRDefault="00117CF5" w:rsidP="00117CF5">
      <w:pPr>
        <w:shd w:val="clear" w:color="auto" w:fill="FFFFFF"/>
        <w:spacing w:after="120"/>
        <w:jc w:val="both"/>
        <w:rPr>
          <w:rFonts w:ascii="Times New Roman" w:eastAsia="Calibri" w:hAnsi="Times New Roman" w:cs="Times New Roman"/>
          <w:b/>
          <w:sz w:val="24"/>
          <w:szCs w:val="24"/>
        </w:rPr>
      </w:pPr>
      <w:r w:rsidRPr="00117CF5">
        <w:rPr>
          <w:rFonts w:ascii="Times New Roman" w:eastAsia="Calibri" w:hAnsi="Times New Roman" w:cs="Times New Roman"/>
          <w:sz w:val="24"/>
          <w:szCs w:val="24"/>
          <w:lang w:eastAsia="bg-BG"/>
        </w:rPr>
        <w:t xml:space="preserve">Пример 2: „X. Дейност: „Недопускане на увреждане на трети лица и имоти в следствие на строителството“ – Съгласно чл. 27 </w:t>
      </w:r>
      <w:r w:rsidRPr="00117CF5">
        <w:rPr>
          <w:rFonts w:ascii="Times New Roman" w:eastAsia="Calibri" w:hAnsi="Times New Roman" w:cs="Times New Roman"/>
          <w:sz w:val="24"/>
          <w:szCs w:val="24"/>
        </w:rPr>
        <w:t xml:space="preserve">от </w:t>
      </w:r>
      <w:proofErr w:type="spellStart"/>
      <w:r w:rsidRPr="00117CF5">
        <w:rPr>
          <w:rFonts w:ascii="Times New Roman" w:eastAsia="Calibri" w:hAnsi="Times New Roman" w:cs="Times New Roman"/>
          <w:sz w:val="24"/>
          <w:szCs w:val="24"/>
        </w:rPr>
        <w:t>проекто-договора</w:t>
      </w:r>
      <w:proofErr w:type="spellEnd"/>
      <w:r w:rsidRPr="00117CF5">
        <w:rPr>
          <w:rFonts w:ascii="Times New Roman" w:eastAsia="Calibri" w:hAnsi="Times New Roman" w:cs="Times New Roman"/>
          <w:sz w:val="24"/>
          <w:szCs w:val="24"/>
        </w:rPr>
        <w:t xml:space="preserve"> изпълнителя се задължава  „т. 14. да носи отговорност за недопускане на увреждане на трети лица и имоти вследствие на строителството и правилното водене на Заповедната книга на строежа</w:t>
      </w:r>
      <w:r w:rsidRPr="00117CF5">
        <w:rPr>
          <w:rFonts w:ascii="Times New Roman" w:eastAsia="Calibri" w:hAnsi="Times New Roman" w:cs="Times New Roman"/>
          <w:spacing w:val="1"/>
          <w:sz w:val="24"/>
          <w:szCs w:val="24"/>
        </w:rPr>
        <w:t xml:space="preserve">“. Същото е залегнало и в Техническата спецификация, одобрена от Възложителя, като е посочено, че в изпълнение на своите задължения, Изпълнителя е отговорен за недопускане на увреждане на трети лица и имоти в следствие на строителството.  </w:t>
      </w:r>
    </w:p>
    <w:p w:rsidR="00117CF5" w:rsidRPr="00117CF5" w:rsidRDefault="00117CF5" w:rsidP="00117CF5">
      <w:pPr>
        <w:shd w:val="clear" w:color="auto" w:fill="FFFFFF"/>
        <w:spacing w:after="120"/>
        <w:jc w:val="both"/>
        <w:rPr>
          <w:rFonts w:ascii="Times New Roman" w:eastAsia="Calibri" w:hAnsi="Times New Roman" w:cs="Times New Roman"/>
          <w:sz w:val="24"/>
          <w:szCs w:val="24"/>
          <w:lang w:eastAsia="bg-BG"/>
        </w:rPr>
      </w:pPr>
      <w:r w:rsidRPr="00117CF5">
        <w:rPr>
          <w:rFonts w:ascii="Times New Roman" w:eastAsia="Calibri" w:hAnsi="Times New Roman" w:cs="Times New Roman"/>
          <w:sz w:val="24"/>
          <w:szCs w:val="24"/>
        </w:rPr>
        <w:t xml:space="preserve">Пример 3: „XI. Дейност: Координация на строителния процес до въвеждане на строежа в експлоатация“ - </w:t>
      </w:r>
      <w:r w:rsidRPr="00117CF5">
        <w:rPr>
          <w:rFonts w:ascii="Times New Roman" w:eastAsia="Calibri" w:hAnsi="Times New Roman" w:cs="Times New Roman"/>
          <w:spacing w:val="1"/>
          <w:sz w:val="24"/>
          <w:szCs w:val="24"/>
        </w:rPr>
        <w:t xml:space="preserve"> </w:t>
      </w:r>
      <w:r w:rsidRPr="00117CF5">
        <w:rPr>
          <w:rFonts w:ascii="Times New Roman" w:eastAsia="Calibri" w:hAnsi="Times New Roman" w:cs="Times New Roman"/>
          <w:sz w:val="24"/>
          <w:szCs w:val="24"/>
        </w:rPr>
        <w:t xml:space="preserve">– съгласно чл. 27 от </w:t>
      </w:r>
      <w:proofErr w:type="spellStart"/>
      <w:r w:rsidRPr="00117CF5">
        <w:rPr>
          <w:rFonts w:ascii="Times New Roman" w:eastAsia="Calibri" w:hAnsi="Times New Roman" w:cs="Times New Roman"/>
          <w:sz w:val="24"/>
          <w:szCs w:val="24"/>
        </w:rPr>
        <w:t>проекто-договора</w:t>
      </w:r>
      <w:proofErr w:type="spellEnd"/>
      <w:r w:rsidRPr="00117CF5">
        <w:rPr>
          <w:rFonts w:ascii="Times New Roman" w:eastAsia="Calibri" w:hAnsi="Times New Roman" w:cs="Times New Roman"/>
          <w:sz w:val="24"/>
          <w:szCs w:val="24"/>
        </w:rPr>
        <w:t xml:space="preserve"> изпълнителя се задължава  „т. </w:t>
      </w:r>
      <w:r w:rsidRPr="00117CF5">
        <w:rPr>
          <w:rFonts w:ascii="Times New Roman" w:eastAsia="Calibri" w:hAnsi="Times New Roman" w:cs="Times New Roman"/>
          <w:sz w:val="24"/>
          <w:szCs w:val="24"/>
          <w:lang w:eastAsia="bg-BG"/>
        </w:rPr>
        <w:t xml:space="preserve">16. да извърши от името на ВЪЗЛОЖИТЕЛЯ необходимите действия за въвеждане на Обекта в експлоатация до получаване на разрешение за ползване или удостоверение за въвеждане в експлоатация, в зависимост от категорията“ и „т. 22. да извърши съвместно със строителя необходимите действия за получаване на становища от специализираните контролни органи за законосъобразното изпълнение на строежите и готовността им за въвеждане в експлоатация“.    </w:t>
      </w:r>
    </w:p>
    <w:p w:rsidR="00117CF5" w:rsidRPr="00117CF5" w:rsidRDefault="00117CF5" w:rsidP="00117CF5">
      <w:pPr>
        <w:spacing w:line="312" w:lineRule="auto"/>
        <w:jc w:val="both"/>
        <w:rPr>
          <w:rFonts w:ascii="Times New Roman" w:eastAsia="Calibri" w:hAnsi="Times New Roman" w:cs="Times New Roman"/>
          <w:sz w:val="24"/>
          <w:szCs w:val="24"/>
        </w:rPr>
      </w:pPr>
      <w:r w:rsidRPr="00117CF5">
        <w:rPr>
          <w:rFonts w:ascii="Times New Roman" w:eastAsia="Calibri" w:hAnsi="Times New Roman" w:cs="Times New Roman"/>
          <w:sz w:val="24"/>
          <w:szCs w:val="24"/>
          <w:lang w:eastAsia="bg-BG"/>
        </w:rPr>
        <w:t xml:space="preserve">Пример 4: „XII. Дейност: Дейности на Консултанта във връзка с ПУСО“ - </w:t>
      </w:r>
      <w:r w:rsidRPr="00117CF5">
        <w:rPr>
          <w:rFonts w:ascii="Times New Roman" w:eastAsia="Calibri" w:hAnsi="Times New Roman" w:cs="Times New Roman"/>
          <w:sz w:val="24"/>
          <w:szCs w:val="24"/>
        </w:rPr>
        <w:t xml:space="preserve">съгласно чл. 27 от </w:t>
      </w:r>
      <w:proofErr w:type="spellStart"/>
      <w:r w:rsidRPr="00117CF5">
        <w:rPr>
          <w:rFonts w:ascii="Times New Roman" w:eastAsia="Calibri" w:hAnsi="Times New Roman" w:cs="Times New Roman"/>
          <w:sz w:val="24"/>
          <w:szCs w:val="24"/>
        </w:rPr>
        <w:t>проекто-договора</w:t>
      </w:r>
      <w:proofErr w:type="spellEnd"/>
      <w:r w:rsidRPr="00117CF5">
        <w:rPr>
          <w:rFonts w:ascii="Times New Roman" w:eastAsia="Calibri" w:hAnsi="Times New Roman" w:cs="Times New Roman"/>
          <w:sz w:val="24"/>
          <w:szCs w:val="24"/>
        </w:rPr>
        <w:t xml:space="preserve"> изпълнителя се задължава „ т. 1. да изпълнява възложената услуга чрез специалистите по съответните части, включени в списъка на правоспособните физически лица, в съответствие с изискванията на действащото законодателство“ и „т. 2. да упражнява строителен надзор по време на строителството, съгласно чл.166, ал.1, т.1 от ЗУТ (до въвеждане в експлоатация), в задължителния обхват, регламентиран в чл.168, ал.1 от ЗУТ за Обектите в съответствие с одобрения инвестиционен проект, техническите спецификации, техническата оферта, договора за извършването на възложените СМР и останалите изисквания за изпълнение Договора и въвеждане на Обектите в експлоатация чрез квалифицирани специалисти, определени за надзор по съответните проектни части“. Плана за управление на строителните отпадъци (ПУСО) представлява проектна част към изготвения инвестиционен проект, за който Изпълнителя, съгласно одобрената Техническа спецификация (ТС), техническа документация на настоящата обществена поръчка и </w:t>
      </w:r>
      <w:proofErr w:type="spellStart"/>
      <w:r w:rsidRPr="00117CF5">
        <w:rPr>
          <w:rFonts w:ascii="Times New Roman" w:eastAsia="Calibri" w:hAnsi="Times New Roman" w:cs="Times New Roman"/>
          <w:sz w:val="24"/>
          <w:szCs w:val="24"/>
        </w:rPr>
        <w:t>проекто-договора</w:t>
      </w:r>
      <w:proofErr w:type="spellEnd"/>
      <w:r w:rsidRPr="00117CF5">
        <w:rPr>
          <w:rFonts w:ascii="Times New Roman" w:eastAsia="Calibri" w:hAnsi="Times New Roman" w:cs="Times New Roman"/>
          <w:sz w:val="24"/>
          <w:szCs w:val="24"/>
        </w:rPr>
        <w:t xml:space="preserve">, има задължението да изготви оценка за съответствие (с цел получаване на Разрешение за строеж </w:t>
      </w:r>
      <w:r w:rsidRPr="00117CF5">
        <w:rPr>
          <w:rFonts w:ascii="Times New Roman" w:eastAsia="Calibri" w:hAnsi="Times New Roman" w:cs="Times New Roman"/>
          <w:sz w:val="24"/>
          <w:szCs w:val="24"/>
        </w:rPr>
        <w:lastRenderedPageBreak/>
        <w:t xml:space="preserve">на обекта) и след това да упражнява строителен надзор и инвеститорски контрол по време на строителството на одобрения инвестиционен проект. На последната страницата в одобрената ТС е записано </w:t>
      </w:r>
      <w:r w:rsidRPr="00117CF5">
        <w:rPr>
          <w:rFonts w:ascii="Times New Roman" w:eastAsia="Calibri" w:hAnsi="Times New Roman" w:cs="Times New Roman"/>
          <w:b/>
          <w:sz w:val="24"/>
          <w:szCs w:val="24"/>
        </w:rPr>
        <w:t>„</w:t>
      </w:r>
      <w:r w:rsidRPr="00117CF5">
        <w:rPr>
          <w:rFonts w:ascii="Times New Roman" w:eastAsia="Calibri" w:hAnsi="Times New Roman" w:cs="Times New Roman"/>
          <w:b/>
          <w:sz w:val="24"/>
          <w:szCs w:val="24"/>
          <w:u w:val="single"/>
        </w:rPr>
        <w:t>ВАЖНО! Възложителят обявява успоредно с настоящата поръчка и обществена поръчка за избор на изпълнител на строително-монтажни работи за същия обект. Документацията по визираната по-горе поръчка е достъпна на мястото от профила на купувача, определено за тази поръчка, като част от нея е техническата спецификация и изготвения технически инвестиционен проект за обекта.”</w:t>
      </w:r>
      <w:r w:rsidRPr="00117CF5">
        <w:rPr>
          <w:rFonts w:ascii="Times New Roman" w:eastAsia="Calibri" w:hAnsi="Times New Roman" w:cs="Times New Roman"/>
          <w:b/>
          <w:sz w:val="24"/>
          <w:szCs w:val="24"/>
        </w:rPr>
        <w:t xml:space="preserve">, </w:t>
      </w:r>
      <w:r w:rsidRPr="00117CF5">
        <w:rPr>
          <w:rFonts w:ascii="Times New Roman" w:eastAsia="Calibri" w:hAnsi="Times New Roman" w:cs="Times New Roman"/>
          <w:sz w:val="24"/>
          <w:szCs w:val="24"/>
        </w:rPr>
        <w:t xml:space="preserve">като с това е дадена възможност на всички участници в настоящата поръчка да се запознаят с изготвения технически инвестиционен проект, в т.ч. проектните части, които включва и тяхното предвиждане. </w:t>
      </w:r>
    </w:p>
    <w:p w:rsidR="00117CF5" w:rsidRPr="00117CF5" w:rsidRDefault="00117CF5" w:rsidP="00117CF5">
      <w:pPr>
        <w:tabs>
          <w:tab w:val="num" w:pos="928"/>
        </w:tabs>
        <w:jc w:val="both"/>
        <w:rPr>
          <w:rFonts w:ascii="Times New Roman" w:eastAsia="Calibri" w:hAnsi="Times New Roman" w:cs="Times New Roman"/>
          <w:sz w:val="24"/>
          <w:szCs w:val="24"/>
          <w:lang w:eastAsia="bg-BG"/>
        </w:rPr>
      </w:pPr>
      <w:r w:rsidRPr="00117CF5">
        <w:rPr>
          <w:rFonts w:ascii="Times New Roman" w:eastAsia="Calibri" w:hAnsi="Times New Roman" w:cs="Times New Roman"/>
          <w:sz w:val="24"/>
          <w:szCs w:val="24"/>
        </w:rPr>
        <w:t xml:space="preserve">Пример 5: „XIII. Дейност: Въвеждане управление на документацията (СУО)“ – същата дейност е предложена в раздел „Мерки за осигуряване на качеството“, като мярка за осигуряване на качественото и срочно изпълнение на поръчката, което представлява част от минималните изисквания заложени от Възложителя в методиката за оценка. Освен посоченото до тук, съгласно чл. 27 от </w:t>
      </w:r>
      <w:proofErr w:type="spellStart"/>
      <w:r w:rsidRPr="00117CF5">
        <w:rPr>
          <w:rFonts w:ascii="Times New Roman" w:eastAsia="Calibri" w:hAnsi="Times New Roman" w:cs="Times New Roman"/>
          <w:sz w:val="24"/>
          <w:szCs w:val="24"/>
        </w:rPr>
        <w:t>проекто-договора</w:t>
      </w:r>
      <w:proofErr w:type="spellEnd"/>
      <w:r w:rsidRPr="00117CF5">
        <w:rPr>
          <w:rFonts w:ascii="Times New Roman" w:eastAsia="Calibri" w:hAnsi="Times New Roman" w:cs="Times New Roman"/>
          <w:sz w:val="24"/>
          <w:szCs w:val="24"/>
        </w:rPr>
        <w:t xml:space="preserve"> изпълнителя се задължава „т. </w:t>
      </w:r>
      <w:r w:rsidRPr="00117CF5">
        <w:rPr>
          <w:rFonts w:ascii="Times New Roman" w:eastAsia="Calibri" w:hAnsi="Times New Roman" w:cs="Times New Roman"/>
          <w:sz w:val="24"/>
          <w:szCs w:val="24"/>
          <w:lang w:eastAsia="bg-BG"/>
        </w:rPr>
        <w:t>17.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Обекта в срок до 14 (четиринадесет)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„т. 34. Да поддържа точно и систематизирано деловодство, архив, счетоводство и отчетност и друга документация във връзка с извършваните услуги по този договор в съответствие с изискванията на общностното и националното законодателство и които да подлежат на точно идентифициране и проверка“ и „ т. 35. 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възникнали при изпълнението на услугите по чл. 1. Необходимите документи по отношение на тези записи обхващат всички документи, касаещи приходи и разходи, включително графици на работата на експертите, билети, фишове за възнагражденията, изплатени на експертите, фактури, касови бележки и др.“</w:t>
      </w:r>
    </w:p>
    <w:p w:rsidR="00117CF5" w:rsidRPr="00117CF5" w:rsidRDefault="00117CF5" w:rsidP="00117CF5">
      <w:pPr>
        <w:jc w:val="both"/>
        <w:rPr>
          <w:rFonts w:ascii="Times New Roman" w:eastAsia="Calibri" w:hAnsi="Times New Roman" w:cs="Times New Roman"/>
          <w:spacing w:val="1"/>
          <w:sz w:val="24"/>
          <w:szCs w:val="24"/>
        </w:rPr>
      </w:pPr>
      <w:r w:rsidRPr="00117CF5">
        <w:rPr>
          <w:rFonts w:ascii="Times New Roman" w:eastAsia="Calibri" w:hAnsi="Times New Roman" w:cs="Times New Roman"/>
          <w:sz w:val="24"/>
          <w:szCs w:val="24"/>
          <w:lang w:eastAsia="bg-BG"/>
        </w:rPr>
        <w:t xml:space="preserve">Пример 6: „XIV. Дейност: Обследване на строежа при възникнала авария и/или непреодолима природна сила“ – съгласно Наредба №1 от 16.04.2007 г. за обследване на аварии в строителството, всички участници в строителството (същите са регламентирани в Раздел II „Участници в строителството и взаимоотношенията между тях“ от Закона за устройство на територията) имат своите задължения, които са регламентирани в същата. Освен това, съгласно чл. 23 от </w:t>
      </w:r>
      <w:proofErr w:type="spellStart"/>
      <w:r w:rsidRPr="00117CF5">
        <w:rPr>
          <w:rFonts w:ascii="Times New Roman" w:eastAsia="Calibri" w:hAnsi="Times New Roman" w:cs="Times New Roman"/>
          <w:sz w:val="24"/>
          <w:szCs w:val="24"/>
          <w:lang w:eastAsia="bg-BG"/>
        </w:rPr>
        <w:t>проекто-договора</w:t>
      </w:r>
      <w:proofErr w:type="spellEnd"/>
      <w:r w:rsidRPr="00117CF5">
        <w:rPr>
          <w:rFonts w:ascii="Times New Roman" w:eastAsia="Calibri" w:hAnsi="Times New Roman" w:cs="Times New Roman"/>
          <w:sz w:val="24"/>
          <w:szCs w:val="24"/>
          <w:lang w:eastAsia="bg-BG"/>
        </w:rPr>
        <w:t xml:space="preserve"> Изпълнителят се задължава „т. </w:t>
      </w:r>
      <w:r w:rsidRPr="00117CF5">
        <w:rPr>
          <w:rFonts w:ascii="Times New Roman" w:eastAsia="Calibri" w:hAnsi="Times New Roman" w:cs="Times New Roman"/>
          <w:spacing w:val="1"/>
          <w:sz w:val="24"/>
          <w:szCs w:val="24"/>
        </w:rPr>
        <w:t>10. да спазва всички относими към дейността му законови и подзаконови нормативни актове.“</w:t>
      </w:r>
    </w:p>
    <w:p w:rsidR="00117CF5" w:rsidRPr="00117CF5" w:rsidRDefault="00117CF5" w:rsidP="00117CF5">
      <w:pPr>
        <w:autoSpaceDE w:val="0"/>
        <w:autoSpaceDN w:val="0"/>
        <w:adjustRightInd w:val="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lang w:eastAsia="bg-BG"/>
        </w:rPr>
        <w:t xml:space="preserve">Видно от описаните по-горе примери направените от участника предложения за допълнителни дейности попадат в обхвата на определените от Възложителя задължения, права или изисквания в Техническа спецификация и </w:t>
      </w:r>
      <w:proofErr w:type="spellStart"/>
      <w:r w:rsidRPr="00117CF5">
        <w:rPr>
          <w:rFonts w:ascii="Times New Roman" w:eastAsia="Calibri" w:hAnsi="Times New Roman" w:cs="Times New Roman"/>
          <w:sz w:val="24"/>
          <w:szCs w:val="24"/>
          <w:lang w:eastAsia="bg-BG"/>
        </w:rPr>
        <w:t>проекто-договора</w:t>
      </w:r>
      <w:proofErr w:type="spellEnd"/>
      <w:r w:rsidRPr="00117CF5">
        <w:rPr>
          <w:rFonts w:ascii="Times New Roman" w:eastAsia="Calibri" w:hAnsi="Times New Roman" w:cs="Times New Roman"/>
          <w:sz w:val="24"/>
          <w:szCs w:val="24"/>
          <w:lang w:eastAsia="bg-BG"/>
        </w:rPr>
        <w:t xml:space="preserve"> и техническата документация на обществената поръчка и не могат да се приемат за „други дейности, извън посочените в изискванията на Възложителя“ съгласно методиката за оценяване (стр. 25 от документацията за участие).   </w:t>
      </w:r>
    </w:p>
    <w:p w:rsidR="00117CF5" w:rsidRPr="00117CF5" w:rsidRDefault="00117CF5" w:rsidP="00117CF5">
      <w:pPr>
        <w:tabs>
          <w:tab w:val="left" w:pos="450"/>
          <w:tab w:val="left" w:pos="1080"/>
        </w:tabs>
        <w:ind w:firstLine="709"/>
        <w:contextualSpacing/>
        <w:jc w:val="both"/>
        <w:rPr>
          <w:rFonts w:ascii="Times New Roman" w:eastAsia="Calibri" w:hAnsi="Times New Roman" w:cs="Times New Roman"/>
          <w:b/>
          <w:sz w:val="24"/>
          <w:szCs w:val="24"/>
          <w:lang w:eastAsia="x-none"/>
        </w:rPr>
      </w:pPr>
      <w:r w:rsidRPr="00117CF5">
        <w:rPr>
          <w:rFonts w:ascii="Times New Roman" w:eastAsia="Calibri" w:hAnsi="Times New Roman" w:cs="Times New Roman"/>
          <w:sz w:val="24"/>
          <w:szCs w:val="24"/>
          <w:lang w:eastAsia="x-none"/>
        </w:rPr>
        <w:lastRenderedPageBreak/>
        <w:t xml:space="preserve"> Показател </w:t>
      </w:r>
      <w:r w:rsidRPr="00117CF5">
        <w:rPr>
          <w:rFonts w:ascii="Times New Roman" w:eastAsia="Calibri" w:hAnsi="Times New Roman" w:cs="Times New Roman"/>
          <w:b/>
          <w:sz w:val="24"/>
          <w:szCs w:val="24"/>
          <w:lang w:eastAsia="x-none"/>
        </w:rPr>
        <w:t xml:space="preserve">„План за управление на риска (ПУР)“ – 20 т. </w:t>
      </w:r>
    </w:p>
    <w:p w:rsidR="00117CF5" w:rsidRPr="00117CF5" w:rsidRDefault="00117CF5" w:rsidP="00117CF5">
      <w:pPr>
        <w:tabs>
          <w:tab w:val="left" w:pos="450"/>
        </w:tabs>
        <w:ind w:firstLine="72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В раздел „План за управление на риска“, участника е описал планът си за управление на рисковете. В него, в табличен вид, е посочил скалата на оценка на всеки от индивидуалните рискове, както и Мерки за недопускане/предотвратяване на риска и Мерки за преодоляване на последиците при настъпване на риска. За всеки един от потенциалните рискове, идентифицирани от Възложителя е посочено: Аспекти на проявление, области и сфери на влияние на рискове; Степен на въздействие на идентифицираните рискове върху изпълнението на всяка от основните дейности по договора; Мерки за управление на потенциалния риск, в това число за недопускане и редуциране и мерки за преодоляване и предотвратяване на риска; Дейности по контрол върху изпълнението на предложените мерки за преодоляване и предотвратяване и недопускане и редуциране на риска.   </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За първия идентифициран от Възложителя риск участникът е посочил следните обстоятелства: </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Пример за обосновка на риск 1: Аспекти на проявление, области и сфери на влияние на рискове – Забавяне издаването на разрешение за строеж от Гл. архитект; Степен на въздействие на идентифицираните рискове върху изпълнението на всяка от основните дейности по договора – За дейност „Изготвяне на оценка за съответствие на изготвените инвестиционни проекти“ – 3 – средно въздействие; Мерки за управление на потенциалния риск, в това число за недопускане и редуциране и мерки за преодоляване и предотвратяване на риска – Възлагане на техническия сътрудник на ДЕМА ЕООД да следи за предварителни обсъждания и коментари във връзка с очаквани промени в нормативната уредба; Дейности по контрол върху изпълнението на предложените мерки за преодоляване и предотвратяване и недопускане и редуциране на риска – контрол от ръководителя на екипа за своевременно прилагане на преработените документи според промените в нормативната уредба в областта на проектирането и изпълнението на СМР.</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За втория идентифициран от Възложителя риск участникът е посочил следните обстоятелства: </w:t>
      </w:r>
    </w:p>
    <w:p w:rsidR="00117CF5" w:rsidRPr="00117CF5" w:rsidRDefault="00117CF5" w:rsidP="00117CF5">
      <w:pPr>
        <w:ind w:firstLine="709"/>
        <w:jc w:val="both"/>
        <w:rPr>
          <w:rFonts w:ascii="Times New Roman" w:eastAsia="Calibri" w:hAnsi="Times New Roman" w:cs="Times New Roman"/>
          <w:sz w:val="24"/>
          <w:szCs w:val="24"/>
          <w:highlight w:val="yellow"/>
        </w:rPr>
      </w:pPr>
      <w:r w:rsidRPr="00117CF5">
        <w:rPr>
          <w:rFonts w:ascii="Times New Roman" w:eastAsia="Calibri" w:hAnsi="Times New Roman" w:cs="Times New Roman"/>
          <w:sz w:val="24"/>
          <w:szCs w:val="24"/>
        </w:rPr>
        <w:t>Пример за обосновка на риск 2: Аспекти на проявление, области и сфери на влияние на рискове – Забавяне началото на строителното, Забавяне изпълнението на строителството; Степен на въздействие на идентифицираните рискове върху изпълнението на всяка от основните дейности по договора – За дейност „Строителен надзор по време на строителството“ – 2 – по ниско от средното въздействие; Мерки за управление на потенциалния риск, в това число за недопускане и редуциране и мерки за преодоляване и предотвратяване на риска – Провеждане на координационна среща между екипите на Възложителя и Изпълнителя; Дейности по контрол върху изпълнението на предложените мерки за преодоляване и предотвратяване и недопускане и редуциране на риска – контрол от ръководителя на екипа за своевременна комуникация между екипа на Възложителя и експерти от екипа на Изпълнителя.</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За третия идентифициран от Възложителя риск участникът е посочил следните обстоятелства: </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lastRenderedPageBreak/>
        <w:t>Пример за обосновка на риск 3: Аспекти на проявление, области и сфери на влияние на рискове – Забавяне изпълнението на строителството; Степен на въздействие на идентифицираните рискове върху изпълнението на всяка от основните дейности по договора – За дейност „Строителен надзор по време на строителството“ – 3 – средно въздействие; Мерки за управление на потенциалния риск, в това число за недопускане и редуциране и мерки за преодоляване и предотвратяване на риска – Предприемане на всички необходими дейности за мобилизиране на екипа веднага след подписване на договора; Дейности по контрол върху изпълнението на предложените мерки за преодоляване и предотвратяване и недопускане и редуциране на риска – контрол от ръководителя на екипа за вземане на своевременни адекватни решения, ключови за изпълнението на поръчката от експертите в екипа на Изпълнителя.</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От гореизложеното е видно, че участникът е посочил мерките, които ще предприеме за управление на всеки един от идентифицираните от възложителя потенциални рискове, като е посочил аспектите на проявление, областите и сферите на влияние на описаните рискове, предвидил е степента на въздействие на идентифицираните рискове върху изпълнението на всяка от основните дейности по договора и е предвидил дейности по контрол върху изпълнението на предложените мерки за преодоляване и предотвратяване и недопускане и редуциране на риска.</w:t>
      </w:r>
    </w:p>
    <w:p w:rsidR="00117CF5" w:rsidRPr="00117CF5" w:rsidRDefault="00117CF5" w:rsidP="00117CF5">
      <w:pPr>
        <w:ind w:firstLine="708"/>
        <w:jc w:val="both"/>
        <w:rPr>
          <w:rFonts w:ascii="Times New Roman" w:eastAsia="Calibri" w:hAnsi="Times New Roman" w:cs="Times New Roman"/>
          <w:b/>
          <w:sz w:val="24"/>
          <w:szCs w:val="24"/>
          <w:u w:val="single"/>
        </w:rPr>
      </w:pPr>
      <w:r w:rsidRPr="00117CF5">
        <w:rPr>
          <w:rFonts w:ascii="Times New Roman" w:eastAsia="Calibri" w:hAnsi="Times New Roman" w:cs="Times New Roman"/>
          <w:b/>
          <w:sz w:val="24"/>
          <w:szCs w:val="24"/>
          <w:u w:val="single"/>
        </w:rPr>
        <w:t>Във връзка с изложеното, участникът „</w:t>
      </w:r>
      <w:proofErr w:type="spellStart"/>
      <w:r w:rsidRPr="00117CF5">
        <w:rPr>
          <w:rFonts w:ascii="Times New Roman" w:eastAsia="Calibri" w:hAnsi="Times New Roman" w:cs="Times New Roman"/>
          <w:b/>
          <w:sz w:val="24"/>
          <w:szCs w:val="24"/>
          <w:u w:val="single"/>
        </w:rPr>
        <w:t>Дема</w:t>
      </w:r>
      <w:proofErr w:type="spellEnd"/>
      <w:r w:rsidRPr="00117CF5">
        <w:rPr>
          <w:rFonts w:ascii="Times New Roman" w:eastAsia="Calibri" w:hAnsi="Times New Roman" w:cs="Times New Roman"/>
          <w:b/>
          <w:sz w:val="24"/>
          <w:szCs w:val="24"/>
          <w:u w:val="single"/>
        </w:rPr>
        <w:t>“ ЕООД получава общо 40 т. за оценка на техническото предложение.</w:t>
      </w:r>
    </w:p>
    <w:p w:rsidR="00117CF5" w:rsidRPr="00117CF5" w:rsidRDefault="00117CF5" w:rsidP="00117CF5">
      <w:pPr>
        <w:ind w:firstLine="708"/>
        <w:jc w:val="both"/>
        <w:rPr>
          <w:rFonts w:ascii="Times New Roman" w:eastAsia="Calibri" w:hAnsi="Times New Roman" w:cs="Times New Roman"/>
          <w:b/>
          <w:sz w:val="24"/>
          <w:szCs w:val="24"/>
          <w:u w:val="single"/>
          <w:lang w:val="en-US"/>
        </w:rPr>
      </w:pPr>
    </w:p>
    <w:p w:rsidR="00117CF5" w:rsidRPr="00117CF5" w:rsidRDefault="00117CF5" w:rsidP="00117CF5">
      <w:pPr>
        <w:spacing w:after="0" w:line="240" w:lineRule="auto"/>
        <w:ind w:firstLine="708"/>
        <w:jc w:val="both"/>
        <w:rPr>
          <w:rFonts w:ascii="Times New Roman" w:eastAsia="Times New Roman" w:hAnsi="Times New Roman" w:cs="Times New Roman"/>
          <w:b/>
          <w:sz w:val="24"/>
          <w:szCs w:val="24"/>
        </w:rPr>
      </w:pPr>
      <w:r w:rsidRPr="00117CF5">
        <w:rPr>
          <w:rFonts w:ascii="Times New Roman" w:eastAsia="Calibri" w:hAnsi="Times New Roman" w:cs="Times New Roman"/>
          <w:b/>
          <w:sz w:val="24"/>
          <w:szCs w:val="24"/>
        </w:rPr>
        <w:t xml:space="preserve">Констатации, оценки и мотиви на комисията в резултат от разглеждане на техническото предложение на </w:t>
      </w:r>
      <w:r w:rsidRPr="00117CF5">
        <w:rPr>
          <w:rFonts w:ascii="Times New Roman" w:eastAsia="Times New Roman" w:hAnsi="Times New Roman" w:cs="Times New Roman"/>
          <w:b/>
          <w:sz w:val="24"/>
          <w:szCs w:val="24"/>
        </w:rPr>
        <w:t>„</w:t>
      </w:r>
      <w:proofErr w:type="spellStart"/>
      <w:r w:rsidRPr="00117CF5">
        <w:rPr>
          <w:rFonts w:ascii="Times New Roman" w:eastAsia="Times New Roman" w:hAnsi="Times New Roman" w:cs="Times New Roman"/>
          <w:b/>
          <w:sz w:val="24"/>
          <w:szCs w:val="24"/>
        </w:rPr>
        <w:t>Рубикон</w:t>
      </w:r>
      <w:proofErr w:type="spellEnd"/>
      <w:r w:rsidRPr="00117CF5">
        <w:rPr>
          <w:rFonts w:ascii="Times New Roman" w:eastAsia="Times New Roman" w:hAnsi="Times New Roman" w:cs="Times New Roman"/>
          <w:b/>
          <w:sz w:val="24"/>
          <w:szCs w:val="24"/>
        </w:rPr>
        <w:t xml:space="preserve"> инженеринг“ ЕАД.</w:t>
      </w:r>
    </w:p>
    <w:p w:rsidR="00117CF5" w:rsidRPr="00117CF5" w:rsidRDefault="00117CF5" w:rsidP="00117CF5">
      <w:pPr>
        <w:spacing w:after="0" w:line="240" w:lineRule="auto"/>
        <w:rPr>
          <w:rFonts w:ascii="Times New Roman" w:eastAsia="Calibri" w:hAnsi="Times New Roman" w:cs="Times New Roman"/>
          <w:sz w:val="24"/>
          <w:szCs w:val="24"/>
        </w:rPr>
      </w:pPr>
    </w:p>
    <w:p w:rsidR="00117CF5" w:rsidRPr="00117CF5" w:rsidRDefault="00117CF5" w:rsidP="00117CF5">
      <w:pPr>
        <w:ind w:firstLine="720"/>
        <w:jc w:val="both"/>
        <w:rPr>
          <w:rFonts w:ascii="Times New Roman" w:eastAsia="Calibri" w:hAnsi="Times New Roman" w:cs="Times New Roman"/>
          <w:b/>
          <w:sz w:val="24"/>
          <w:szCs w:val="24"/>
        </w:rPr>
      </w:pPr>
      <w:r w:rsidRPr="00117CF5">
        <w:rPr>
          <w:rFonts w:ascii="Times New Roman" w:eastAsia="Calibri" w:hAnsi="Times New Roman" w:cs="Times New Roman"/>
          <w:b/>
          <w:sz w:val="24"/>
          <w:szCs w:val="24"/>
        </w:rPr>
        <w:t>Описание на техническото предложение:</w:t>
      </w:r>
    </w:p>
    <w:p w:rsidR="00117CF5" w:rsidRPr="00117CF5" w:rsidRDefault="00117CF5" w:rsidP="00117CF5">
      <w:pPr>
        <w:tabs>
          <w:tab w:val="left" w:pos="450"/>
        </w:tabs>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Техническото предложение на участника включва следните акценти:</w:t>
      </w:r>
    </w:p>
    <w:p w:rsidR="00117CF5" w:rsidRPr="00117CF5" w:rsidRDefault="00117CF5" w:rsidP="0043225D">
      <w:pPr>
        <w:numPr>
          <w:ilvl w:val="0"/>
          <w:numId w:val="4"/>
        </w:numPr>
        <w:tabs>
          <w:tab w:val="left" w:pos="450"/>
        </w:tabs>
        <w:spacing w:after="160" w:line="259" w:lineRule="auto"/>
        <w:ind w:left="426"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1. Разпределение на ресурсите и организация на екипа (РРО):</w:t>
      </w:r>
    </w:p>
    <w:p w:rsidR="00117CF5" w:rsidRPr="00117CF5" w:rsidRDefault="00117CF5" w:rsidP="0043225D">
      <w:pPr>
        <w:numPr>
          <w:ilvl w:val="0"/>
          <w:numId w:val="4"/>
        </w:numPr>
        <w:tabs>
          <w:tab w:val="left" w:pos="450"/>
        </w:tabs>
        <w:spacing w:after="160" w:line="259" w:lineRule="auto"/>
        <w:contextualSpacing/>
        <w:jc w:val="both"/>
        <w:rPr>
          <w:rFonts w:ascii="Times New Roman" w:eastAsia="Calibri" w:hAnsi="Times New Roman" w:cs="Times New Roman"/>
          <w:b/>
          <w:sz w:val="24"/>
          <w:szCs w:val="24"/>
          <w:lang w:eastAsia="x-none"/>
        </w:rPr>
      </w:pPr>
      <w:r w:rsidRPr="00117CF5">
        <w:rPr>
          <w:rFonts w:ascii="Times New Roman" w:eastAsia="Calibri" w:hAnsi="Times New Roman" w:cs="Times New Roman"/>
          <w:b/>
          <w:sz w:val="24"/>
          <w:szCs w:val="24"/>
          <w:lang w:eastAsia="x-none"/>
        </w:rPr>
        <w:t xml:space="preserve">I. Организация на работата на екипа от експерти, с разпределение на отговорностите и дейностите между тях: </w:t>
      </w:r>
    </w:p>
    <w:p w:rsidR="00117CF5" w:rsidRPr="00117CF5" w:rsidRDefault="00117CF5" w:rsidP="0043225D">
      <w:pPr>
        <w:numPr>
          <w:ilvl w:val="0"/>
          <w:numId w:val="4"/>
        </w:numPr>
        <w:tabs>
          <w:tab w:val="left" w:pos="450"/>
        </w:tabs>
        <w:spacing w:after="160" w:line="259" w:lineRule="auto"/>
        <w:ind w:left="1134"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Приложена организационна структура на персонала;</w:t>
      </w:r>
    </w:p>
    <w:p w:rsidR="00117CF5" w:rsidRPr="00117CF5" w:rsidRDefault="00117CF5" w:rsidP="0043225D">
      <w:pPr>
        <w:numPr>
          <w:ilvl w:val="0"/>
          <w:numId w:val="4"/>
        </w:numPr>
        <w:tabs>
          <w:tab w:val="left" w:pos="450"/>
        </w:tabs>
        <w:spacing w:after="160" w:line="259" w:lineRule="auto"/>
        <w:ind w:left="1134"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Направено описание на екипа с разпределение на отговорностите на експертите – Ключови (Ръководител екип, Геодезия и Координатор по безопасност и здраве) и Допълнителни (Конструкции, Пътно строителство, Архитектура, Геология, ПУСО, Електро, </w:t>
      </w:r>
      <w:proofErr w:type="spellStart"/>
      <w:r w:rsidRPr="00117CF5">
        <w:rPr>
          <w:rFonts w:ascii="Times New Roman" w:eastAsia="Calibri" w:hAnsi="Times New Roman" w:cs="Times New Roman"/>
          <w:sz w:val="24"/>
          <w:szCs w:val="24"/>
          <w:lang w:eastAsia="x-none"/>
        </w:rPr>
        <w:t>ВиК</w:t>
      </w:r>
      <w:proofErr w:type="spellEnd"/>
      <w:r w:rsidRPr="00117CF5">
        <w:rPr>
          <w:rFonts w:ascii="Times New Roman" w:eastAsia="Calibri" w:hAnsi="Times New Roman" w:cs="Times New Roman"/>
          <w:sz w:val="24"/>
          <w:szCs w:val="24"/>
          <w:lang w:eastAsia="x-none"/>
        </w:rPr>
        <w:t>, Допълнителни експерти, съобразно нуждите на проекта);</w:t>
      </w:r>
    </w:p>
    <w:p w:rsidR="00117CF5" w:rsidRPr="00117CF5" w:rsidRDefault="00117CF5" w:rsidP="0043225D">
      <w:pPr>
        <w:numPr>
          <w:ilvl w:val="0"/>
          <w:numId w:val="4"/>
        </w:numPr>
        <w:tabs>
          <w:tab w:val="left" w:pos="45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b/>
          <w:sz w:val="24"/>
          <w:szCs w:val="24"/>
          <w:lang w:eastAsia="x-none"/>
        </w:rPr>
        <w:t xml:space="preserve">II. Методи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 </w:t>
      </w:r>
    </w:p>
    <w:p w:rsidR="00117CF5" w:rsidRPr="00117CF5" w:rsidRDefault="00117CF5" w:rsidP="0043225D">
      <w:pPr>
        <w:numPr>
          <w:ilvl w:val="0"/>
          <w:numId w:val="4"/>
        </w:numPr>
        <w:tabs>
          <w:tab w:val="left" w:pos="450"/>
        </w:tabs>
        <w:spacing w:after="160" w:line="259" w:lineRule="auto"/>
        <w:ind w:left="1134" w:firstLine="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Кореспонденция;</w:t>
      </w:r>
    </w:p>
    <w:p w:rsidR="00117CF5" w:rsidRPr="00117CF5" w:rsidRDefault="00117CF5" w:rsidP="0043225D">
      <w:pPr>
        <w:numPr>
          <w:ilvl w:val="0"/>
          <w:numId w:val="4"/>
        </w:numPr>
        <w:tabs>
          <w:tab w:val="left" w:pos="450"/>
        </w:tabs>
        <w:spacing w:after="160" w:line="259" w:lineRule="auto"/>
        <w:ind w:left="1134" w:firstLine="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Провеждане на срещи;</w:t>
      </w:r>
    </w:p>
    <w:p w:rsidR="00117CF5" w:rsidRPr="00117CF5" w:rsidRDefault="00117CF5" w:rsidP="0043225D">
      <w:pPr>
        <w:numPr>
          <w:ilvl w:val="0"/>
          <w:numId w:val="4"/>
        </w:numPr>
        <w:tabs>
          <w:tab w:val="left" w:pos="450"/>
        </w:tabs>
        <w:spacing w:after="160" w:line="259" w:lineRule="auto"/>
        <w:contextualSpacing/>
        <w:jc w:val="both"/>
        <w:rPr>
          <w:rFonts w:ascii="Times New Roman" w:eastAsia="Calibri" w:hAnsi="Times New Roman" w:cs="Times New Roman"/>
          <w:b/>
          <w:sz w:val="24"/>
          <w:szCs w:val="24"/>
          <w:lang w:eastAsia="x-none"/>
        </w:rPr>
      </w:pPr>
      <w:r w:rsidRPr="00117CF5">
        <w:rPr>
          <w:rFonts w:ascii="Times New Roman" w:eastAsia="Calibri" w:hAnsi="Times New Roman" w:cs="Times New Roman"/>
          <w:b/>
          <w:sz w:val="24"/>
          <w:szCs w:val="24"/>
          <w:lang w:eastAsia="x-none"/>
        </w:rPr>
        <w:t xml:space="preserve">III. Описание на начина на изпълнение на поръчката – </w:t>
      </w:r>
      <w:r w:rsidRPr="00117CF5">
        <w:rPr>
          <w:rFonts w:ascii="Times New Roman" w:eastAsia="Calibri" w:hAnsi="Times New Roman" w:cs="Times New Roman"/>
          <w:sz w:val="24"/>
          <w:szCs w:val="24"/>
          <w:lang w:eastAsia="x-none"/>
        </w:rPr>
        <w:t>За всички дефинирани от Възложителя дейности в Техническата спецификация и документация е посочено тяхното изпълнение и ангажираните за това лица.</w:t>
      </w:r>
    </w:p>
    <w:p w:rsidR="00117CF5" w:rsidRPr="00117CF5" w:rsidRDefault="00117CF5" w:rsidP="0043225D">
      <w:pPr>
        <w:numPr>
          <w:ilvl w:val="0"/>
          <w:numId w:val="4"/>
        </w:numPr>
        <w:tabs>
          <w:tab w:val="left" w:pos="450"/>
        </w:tabs>
        <w:spacing w:after="160" w:line="259" w:lineRule="auto"/>
        <w:ind w:left="144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lastRenderedPageBreak/>
        <w:t xml:space="preserve">Други дейности, извън посочените в изискванията на Възложителя, за които е доказана приложимостта и полезността за качественото и срочно изпълнение на поръчките: </w:t>
      </w:r>
    </w:p>
    <w:p w:rsidR="00117CF5" w:rsidRPr="00117CF5" w:rsidRDefault="00117CF5" w:rsidP="0043225D">
      <w:pPr>
        <w:numPr>
          <w:ilvl w:val="0"/>
          <w:numId w:val="4"/>
        </w:numPr>
        <w:tabs>
          <w:tab w:val="left" w:pos="450"/>
        </w:tabs>
        <w:spacing w:after="160" w:line="259" w:lineRule="auto"/>
        <w:ind w:left="180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1. Контрол и сравнение на изпълняваните работи спрямо възприетата от Консултанта система за управление на качеството при упражняване на непрекъснат строителен надзор върху изпълнението на СМР посредством разработване на план по качеството за конкретния строеж и </w:t>
      </w:r>
      <w:proofErr w:type="spellStart"/>
      <w:r w:rsidRPr="00117CF5">
        <w:rPr>
          <w:rFonts w:ascii="Times New Roman" w:eastAsia="Calibri" w:hAnsi="Times New Roman" w:cs="Times New Roman"/>
          <w:sz w:val="24"/>
          <w:szCs w:val="24"/>
          <w:lang w:eastAsia="x-none"/>
        </w:rPr>
        <w:t>неоговото</w:t>
      </w:r>
      <w:proofErr w:type="spellEnd"/>
      <w:r w:rsidRPr="00117CF5">
        <w:rPr>
          <w:rFonts w:ascii="Times New Roman" w:eastAsia="Calibri" w:hAnsi="Times New Roman" w:cs="Times New Roman"/>
          <w:sz w:val="24"/>
          <w:szCs w:val="24"/>
          <w:lang w:eastAsia="x-none"/>
        </w:rPr>
        <w:t xml:space="preserve"> прилагане;</w:t>
      </w:r>
    </w:p>
    <w:p w:rsidR="00117CF5" w:rsidRPr="00117CF5" w:rsidRDefault="00117CF5" w:rsidP="0043225D">
      <w:pPr>
        <w:numPr>
          <w:ilvl w:val="0"/>
          <w:numId w:val="4"/>
        </w:numPr>
        <w:tabs>
          <w:tab w:val="left" w:pos="450"/>
        </w:tabs>
        <w:spacing w:after="160" w:line="259" w:lineRule="auto"/>
        <w:ind w:left="180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2. Постоянно следене относно спазване на графиците за изпълнение на СМР (вкл. Приложенията), както и следене за отклонения от тях  и своевременно докладване на възложителя относно всякакви отклонения, възникнали в процеса на изпълнение на работите. Изискване на мерки от страна на изпълнителя по договора за СМР за коригиране на отклоненията, както и контрол върху спазване на тези мерки и при необходимост докладване относно последното.</w:t>
      </w:r>
    </w:p>
    <w:p w:rsidR="00117CF5" w:rsidRPr="00117CF5" w:rsidRDefault="00117CF5" w:rsidP="0043225D">
      <w:pPr>
        <w:numPr>
          <w:ilvl w:val="0"/>
          <w:numId w:val="4"/>
        </w:numPr>
        <w:tabs>
          <w:tab w:val="left" w:pos="450"/>
        </w:tabs>
        <w:spacing w:after="160" w:line="259" w:lineRule="auto"/>
        <w:ind w:left="180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3. По време на цялото времетраене на изпълнението на проекта, ще уведомява Възложителя за всички действия, решения или одобрения, които счита за необходими и целесъобразни за ускоряване изпълнението на проекта и поддържане на контрола върху разходите;</w:t>
      </w:r>
    </w:p>
    <w:p w:rsidR="00117CF5" w:rsidRPr="00117CF5" w:rsidRDefault="00117CF5" w:rsidP="0043225D">
      <w:pPr>
        <w:numPr>
          <w:ilvl w:val="0"/>
          <w:numId w:val="4"/>
        </w:numPr>
        <w:tabs>
          <w:tab w:val="left" w:pos="450"/>
        </w:tabs>
        <w:spacing w:after="160" w:line="259" w:lineRule="auto"/>
        <w:ind w:left="180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4. Упражняване на строителен надзор по време на изпълнение на СМР по време на </w:t>
      </w:r>
      <w:proofErr w:type="spellStart"/>
      <w:r w:rsidRPr="00117CF5">
        <w:rPr>
          <w:rFonts w:ascii="Times New Roman" w:eastAsia="Calibri" w:hAnsi="Times New Roman" w:cs="Times New Roman"/>
          <w:sz w:val="24"/>
          <w:szCs w:val="24"/>
          <w:lang w:eastAsia="x-none"/>
        </w:rPr>
        <w:t>гарационните</w:t>
      </w:r>
      <w:proofErr w:type="spellEnd"/>
      <w:r w:rsidRPr="00117CF5">
        <w:rPr>
          <w:rFonts w:ascii="Times New Roman" w:eastAsia="Calibri" w:hAnsi="Times New Roman" w:cs="Times New Roman"/>
          <w:sz w:val="24"/>
          <w:szCs w:val="24"/>
          <w:lang w:eastAsia="x-none"/>
        </w:rPr>
        <w:t xml:space="preserve"> срокове.  </w:t>
      </w:r>
    </w:p>
    <w:p w:rsidR="00117CF5" w:rsidRPr="00117CF5" w:rsidRDefault="00117CF5" w:rsidP="0043225D">
      <w:pPr>
        <w:numPr>
          <w:ilvl w:val="0"/>
          <w:numId w:val="4"/>
        </w:numPr>
        <w:tabs>
          <w:tab w:val="left" w:pos="45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 </w:t>
      </w:r>
      <w:r w:rsidRPr="00117CF5">
        <w:rPr>
          <w:rFonts w:ascii="Times New Roman" w:eastAsia="Calibri" w:hAnsi="Times New Roman" w:cs="Times New Roman"/>
          <w:b/>
          <w:sz w:val="24"/>
          <w:szCs w:val="24"/>
          <w:lang w:eastAsia="x-none"/>
        </w:rPr>
        <w:t>2. План за управление на риска</w:t>
      </w:r>
      <w:r w:rsidRPr="00117CF5">
        <w:rPr>
          <w:rFonts w:ascii="Times New Roman" w:eastAsia="Calibri" w:hAnsi="Times New Roman" w:cs="Times New Roman"/>
          <w:sz w:val="24"/>
          <w:szCs w:val="24"/>
          <w:lang w:eastAsia="x-none"/>
        </w:rPr>
        <w:t>:</w:t>
      </w:r>
    </w:p>
    <w:p w:rsidR="00117CF5" w:rsidRPr="00117CF5" w:rsidRDefault="00117CF5" w:rsidP="0043225D">
      <w:pPr>
        <w:numPr>
          <w:ilvl w:val="0"/>
          <w:numId w:val="4"/>
        </w:numPr>
        <w:tabs>
          <w:tab w:val="left" w:pos="450"/>
        </w:tabs>
        <w:spacing w:after="160" w:line="259" w:lineRule="auto"/>
        <w:ind w:left="153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Матрица на рисковете – класифициране и позициониране;</w:t>
      </w:r>
    </w:p>
    <w:p w:rsidR="00117CF5" w:rsidRPr="00117CF5" w:rsidRDefault="00117CF5" w:rsidP="0043225D">
      <w:pPr>
        <w:numPr>
          <w:ilvl w:val="0"/>
          <w:numId w:val="4"/>
        </w:numPr>
        <w:tabs>
          <w:tab w:val="left" w:pos="450"/>
        </w:tabs>
        <w:spacing w:after="160" w:line="259" w:lineRule="auto"/>
        <w:ind w:left="153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Описание на идентифицираните потенциални рискове:</w:t>
      </w:r>
    </w:p>
    <w:p w:rsidR="00117CF5" w:rsidRPr="00117CF5" w:rsidRDefault="00117CF5" w:rsidP="0043225D">
      <w:pPr>
        <w:numPr>
          <w:ilvl w:val="0"/>
          <w:numId w:val="4"/>
        </w:numPr>
        <w:spacing w:after="120"/>
        <w:ind w:left="189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Несвоевременно отчитане на настъпили промени в нормативната уредба в областта на проектирането и изпълнението на СМР, които са от значение за осъществяваните консултантски услуги по време на изпълнение на договора;</w:t>
      </w:r>
    </w:p>
    <w:p w:rsidR="00117CF5" w:rsidRPr="00117CF5" w:rsidRDefault="00117CF5" w:rsidP="0043225D">
      <w:pPr>
        <w:numPr>
          <w:ilvl w:val="0"/>
          <w:numId w:val="4"/>
        </w:numPr>
        <w:spacing w:after="120"/>
        <w:ind w:left="189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Недобра комуникация и координация между екипа на възложителя и този на изпълнителя;</w:t>
      </w:r>
    </w:p>
    <w:p w:rsidR="00117CF5" w:rsidRPr="00117CF5" w:rsidRDefault="00117CF5" w:rsidP="0043225D">
      <w:pPr>
        <w:numPr>
          <w:ilvl w:val="0"/>
          <w:numId w:val="4"/>
        </w:numPr>
        <w:spacing w:after="120"/>
        <w:ind w:left="189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Забава при вземане на решения, ключови за изпълнението на поръчката, бездействие от страна на изпълнителя.</w:t>
      </w:r>
    </w:p>
    <w:p w:rsidR="00117CF5" w:rsidRPr="00117CF5" w:rsidRDefault="00117CF5" w:rsidP="0043225D">
      <w:pPr>
        <w:numPr>
          <w:ilvl w:val="0"/>
          <w:numId w:val="4"/>
        </w:numPr>
        <w:tabs>
          <w:tab w:val="left" w:pos="450"/>
        </w:tabs>
        <w:spacing w:after="160" w:line="259" w:lineRule="auto"/>
        <w:ind w:left="153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Стратегия – адекватни мерки за управление на идентифицираните рискове: </w:t>
      </w:r>
    </w:p>
    <w:p w:rsidR="00117CF5" w:rsidRPr="00117CF5" w:rsidRDefault="00117CF5" w:rsidP="0043225D">
      <w:pPr>
        <w:numPr>
          <w:ilvl w:val="0"/>
          <w:numId w:val="4"/>
        </w:numPr>
        <w:tabs>
          <w:tab w:val="left" w:pos="450"/>
        </w:tabs>
        <w:spacing w:after="160" w:line="259" w:lineRule="auto"/>
        <w:ind w:left="1980" w:hanging="45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 всеки един от идентифицираните рискове са посочени: Мерки за недопускане/предотвратяване и преодоляване настъпването на риска; Аспекти на проявление; Областите и сферите на влияние на описаните рискове; Степен на въздействие на идентифицираните рискове върху изпълнението на всяка от основните дейности по договора (в табличен вид); Дейности по контрол върху изпълнението на предложените мерки за преодоляване и предотвратяване и недопускане и редуциране на риска.</w:t>
      </w:r>
    </w:p>
    <w:p w:rsidR="00117CF5" w:rsidRPr="00117CF5" w:rsidRDefault="00117CF5" w:rsidP="00117CF5">
      <w:pPr>
        <w:tabs>
          <w:tab w:val="left" w:pos="450"/>
          <w:tab w:val="left" w:pos="1080"/>
        </w:tabs>
        <w:ind w:left="720"/>
        <w:jc w:val="both"/>
        <w:rPr>
          <w:rFonts w:ascii="Times New Roman" w:eastAsia="Calibri" w:hAnsi="Times New Roman" w:cs="Times New Roman"/>
          <w:b/>
          <w:sz w:val="24"/>
          <w:szCs w:val="24"/>
        </w:rPr>
      </w:pPr>
    </w:p>
    <w:p w:rsidR="00117CF5" w:rsidRPr="00117CF5" w:rsidRDefault="00117CF5" w:rsidP="00117CF5">
      <w:pPr>
        <w:tabs>
          <w:tab w:val="left" w:pos="450"/>
          <w:tab w:val="left" w:pos="1080"/>
        </w:tabs>
        <w:ind w:left="720"/>
        <w:jc w:val="both"/>
        <w:rPr>
          <w:rFonts w:ascii="Times New Roman" w:eastAsia="Calibri" w:hAnsi="Times New Roman" w:cs="Times New Roman"/>
          <w:b/>
          <w:sz w:val="24"/>
          <w:szCs w:val="24"/>
        </w:rPr>
      </w:pPr>
      <w:r w:rsidRPr="00117CF5">
        <w:rPr>
          <w:rFonts w:ascii="Times New Roman" w:eastAsia="Calibri" w:hAnsi="Times New Roman" w:cs="Times New Roman"/>
          <w:b/>
          <w:sz w:val="24"/>
          <w:szCs w:val="24"/>
        </w:rPr>
        <w:t>Мотиви:</w:t>
      </w:r>
    </w:p>
    <w:p w:rsidR="00117CF5" w:rsidRPr="00117CF5" w:rsidRDefault="00117CF5" w:rsidP="00117CF5">
      <w:pPr>
        <w:ind w:firstLine="709"/>
        <w:jc w:val="both"/>
        <w:rPr>
          <w:rFonts w:ascii="Times New Roman" w:eastAsia="Calibri" w:hAnsi="Times New Roman" w:cs="Times New Roman"/>
          <w:b/>
          <w:sz w:val="24"/>
          <w:szCs w:val="24"/>
        </w:rPr>
      </w:pPr>
      <w:r w:rsidRPr="00117CF5">
        <w:rPr>
          <w:rFonts w:ascii="Times New Roman" w:eastAsia="Calibri" w:hAnsi="Times New Roman" w:cs="Times New Roman"/>
          <w:sz w:val="24"/>
          <w:szCs w:val="24"/>
        </w:rPr>
        <w:t xml:space="preserve">Показател </w:t>
      </w:r>
      <w:r w:rsidRPr="00117CF5">
        <w:rPr>
          <w:rFonts w:ascii="Times New Roman" w:eastAsia="Calibri" w:hAnsi="Times New Roman" w:cs="Times New Roman"/>
          <w:b/>
          <w:sz w:val="24"/>
          <w:szCs w:val="24"/>
        </w:rPr>
        <w:t xml:space="preserve">„Разпределение на ресурсите и организация на екипа (РРО)“ </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Видно от описаното по-горе :</w:t>
      </w:r>
    </w:p>
    <w:p w:rsidR="00117CF5" w:rsidRPr="00117CF5" w:rsidRDefault="00117CF5" w:rsidP="00117CF5">
      <w:pPr>
        <w:shd w:val="clear" w:color="auto" w:fill="FFFFFF"/>
        <w:spacing w:after="120"/>
        <w:ind w:firstLine="709"/>
        <w:contextualSpacing/>
        <w:jc w:val="both"/>
        <w:rPr>
          <w:rFonts w:ascii="Times New Roman" w:eastAsia="Calibri" w:hAnsi="Times New Roman" w:cs="Times New Roman"/>
          <w:sz w:val="24"/>
          <w:szCs w:val="24"/>
          <w:highlight w:val="yellow"/>
        </w:rPr>
      </w:pPr>
      <w:r w:rsidRPr="00117CF5">
        <w:rPr>
          <w:rFonts w:ascii="Times New Roman" w:eastAsia="Calibri" w:hAnsi="Times New Roman" w:cs="Times New Roman"/>
          <w:sz w:val="24"/>
          <w:szCs w:val="24"/>
        </w:rPr>
        <w:lastRenderedPageBreak/>
        <w:t xml:space="preserve">- </w:t>
      </w:r>
      <w:r w:rsidRPr="00117CF5">
        <w:rPr>
          <w:rFonts w:ascii="Times New Roman" w:eastAsia="Calibri" w:hAnsi="Times New Roman" w:cs="Times New Roman"/>
          <w:b/>
          <w:sz w:val="24"/>
          <w:szCs w:val="24"/>
        </w:rPr>
        <w:t>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w:t>
      </w:r>
      <w:r w:rsidRPr="00117CF5">
        <w:rPr>
          <w:rFonts w:ascii="Times New Roman" w:eastAsia="Calibri" w:hAnsi="Times New Roman" w:cs="Times New Roman"/>
          <w:sz w:val="24"/>
          <w:szCs w:val="24"/>
        </w:rPr>
        <w:t xml:space="preserve"> – в раздел I. Организация на работата на екипа от експерти, с разпределение на отговорностите и дейностите между тях, участника е направил предложение за организация на екипа от експерти, като е посочил за всеки един от ключовите и допълнителните експерти разпределението на неговите дейности и функции. В раздел II. „Методи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 са описани методи за осъществяване на комуникация с Възложителя и провеждане на срещи. В раздел „Други дейности, извън посочените в изискванията на Възложителя, за които е доказана приложимостта и полезността за качественото и срочно изпълнение на поръчките“ </w:t>
      </w:r>
      <w:proofErr w:type="spellStart"/>
      <w:r w:rsidRPr="00117CF5">
        <w:rPr>
          <w:rFonts w:ascii="Times New Roman" w:eastAsia="Calibri" w:hAnsi="Times New Roman" w:cs="Times New Roman"/>
          <w:sz w:val="24"/>
          <w:szCs w:val="24"/>
        </w:rPr>
        <w:t>учасника</w:t>
      </w:r>
      <w:proofErr w:type="spellEnd"/>
      <w:r w:rsidRPr="00117CF5">
        <w:rPr>
          <w:rFonts w:ascii="Times New Roman" w:eastAsia="Calibri" w:hAnsi="Times New Roman" w:cs="Times New Roman"/>
          <w:sz w:val="24"/>
          <w:szCs w:val="24"/>
        </w:rPr>
        <w:t xml:space="preserve"> е описал действията, които ще предприеме за качествено и срочно изпълнение на възложената поръчка. Въпреки, че участника е предложил </w:t>
      </w:r>
      <w:proofErr w:type="spellStart"/>
      <w:r w:rsidRPr="00117CF5">
        <w:rPr>
          <w:rFonts w:ascii="Times New Roman" w:eastAsia="Calibri" w:hAnsi="Times New Roman" w:cs="Times New Roman"/>
          <w:sz w:val="24"/>
          <w:szCs w:val="24"/>
        </w:rPr>
        <w:t>дейснотите</w:t>
      </w:r>
      <w:proofErr w:type="spellEnd"/>
      <w:r w:rsidRPr="00117CF5">
        <w:rPr>
          <w:rFonts w:ascii="Times New Roman" w:eastAsia="Calibri" w:hAnsi="Times New Roman" w:cs="Times New Roman"/>
          <w:sz w:val="24"/>
          <w:szCs w:val="24"/>
        </w:rPr>
        <w:t xml:space="preserve"> като допълнителни или „други дейности извън посочените от Възложителя“, комисията счита, че описаните дейности представляват действия по организация и изпълнение на поръчката, тъй като същите представляват дейности посочени в Техническата спецификация и документация на </w:t>
      </w:r>
      <w:proofErr w:type="spellStart"/>
      <w:r w:rsidRPr="00117CF5">
        <w:rPr>
          <w:rFonts w:ascii="Times New Roman" w:eastAsia="Calibri" w:hAnsi="Times New Roman" w:cs="Times New Roman"/>
          <w:sz w:val="24"/>
          <w:szCs w:val="24"/>
        </w:rPr>
        <w:t>опчествената</w:t>
      </w:r>
      <w:proofErr w:type="spellEnd"/>
      <w:r w:rsidRPr="00117CF5">
        <w:rPr>
          <w:rFonts w:ascii="Times New Roman" w:eastAsia="Calibri" w:hAnsi="Times New Roman" w:cs="Times New Roman"/>
          <w:sz w:val="24"/>
          <w:szCs w:val="24"/>
        </w:rPr>
        <w:t xml:space="preserve"> поръчка. </w:t>
      </w:r>
    </w:p>
    <w:p w:rsidR="00117CF5" w:rsidRPr="00117CF5" w:rsidRDefault="00117CF5" w:rsidP="00117CF5">
      <w:pPr>
        <w:shd w:val="clear" w:color="auto" w:fill="FFFFFF"/>
        <w:spacing w:after="120"/>
        <w:ind w:firstLine="709"/>
        <w:contextualSpacing/>
        <w:jc w:val="both"/>
        <w:rPr>
          <w:rFonts w:ascii="Times New Roman" w:eastAsia="Calibri" w:hAnsi="Times New Roman" w:cs="Times New Roman"/>
          <w:sz w:val="24"/>
          <w:szCs w:val="24"/>
          <w:highlight w:val="yellow"/>
        </w:rPr>
      </w:pPr>
    </w:p>
    <w:p w:rsidR="00117CF5" w:rsidRPr="00117CF5" w:rsidRDefault="00117CF5" w:rsidP="00117CF5">
      <w:pPr>
        <w:shd w:val="clear" w:color="auto" w:fill="FFFFFF"/>
        <w:spacing w:after="120"/>
        <w:ind w:firstLine="709"/>
        <w:contextualSpacing/>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 </w:t>
      </w:r>
      <w:r w:rsidRPr="00117CF5">
        <w:rPr>
          <w:rFonts w:ascii="Times New Roman" w:eastAsia="Calibri" w:hAnsi="Times New Roman" w:cs="Times New Roman"/>
          <w:b/>
          <w:sz w:val="24"/>
          <w:szCs w:val="24"/>
        </w:rPr>
        <w:t>Участникът е представил описание на начина на изпълнение на поръчката</w:t>
      </w:r>
      <w:r w:rsidRPr="00117CF5">
        <w:rPr>
          <w:rFonts w:ascii="Times New Roman" w:eastAsia="Calibri" w:hAnsi="Times New Roman" w:cs="Times New Roman"/>
          <w:sz w:val="24"/>
          <w:szCs w:val="24"/>
        </w:rPr>
        <w:t xml:space="preserve"> – в раздел Описание на начина на изпълнение на поръчката, участника е описал подхода си за изпълнение на поръчката, като е разделил изпълнението на три етапа, със съответните дейности. </w:t>
      </w:r>
    </w:p>
    <w:p w:rsidR="00117CF5" w:rsidRPr="00117CF5" w:rsidRDefault="00117CF5" w:rsidP="00117CF5">
      <w:pPr>
        <w:ind w:firstLine="709"/>
        <w:jc w:val="both"/>
        <w:rPr>
          <w:rFonts w:ascii="Times New Roman" w:eastAsia="Calibri" w:hAnsi="Times New Roman" w:cs="Times New Roman"/>
          <w:sz w:val="24"/>
          <w:szCs w:val="24"/>
          <w:highlight w:val="yellow"/>
        </w:rPr>
      </w:pP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В частта от техническото предложение, </w:t>
      </w:r>
      <w:proofErr w:type="spellStart"/>
      <w:r w:rsidRPr="00117CF5">
        <w:rPr>
          <w:rFonts w:ascii="Times New Roman" w:eastAsia="Calibri" w:hAnsi="Times New Roman" w:cs="Times New Roman"/>
          <w:sz w:val="24"/>
          <w:szCs w:val="24"/>
        </w:rPr>
        <w:t>касаеща</w:t>
      </w:r>
      <w:proofErr w:type="spellEnd"/>
      <w:r w:rsidRPr="00117CF5">
        <w:rPr>
          <w:rFonts w:ascii="Times New Roman" w:eastAsia="Calibri" w:hAnsi="Times New Roman" w:cs="Times New Roman"/>
          <w:sz w:val="24"/>
          <w:szCs w:val="24"/>
        </w:rPr>
        <w:t xml:space="preserve"> Плана за управление на рисковете, комисията констатира следното:</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Съгласно Методиката за оценяване в частта на показател </w:t>
      </w:r>
      <w:r w:rsidRPr="00117CF5">
        <w:rPr>
          <w:rFonts w:ascii="Times New Roman" w:eastAsia="Calibri" w:hAnsi="Times New Roman" w:cs="Times New Roman"/>
          <w:b/>
          <w:sz w:val="24"/>
          <w:szCs w:val="24"/>
        </w:rPr>
        <w:t xml:space="preserve">„План за управление на риска (ПУР)“ </w:t>
      </w:r>
      <w:r w:rsidRPr="00117CF5">
        <w:rPr>
          <w:rFonts w:ascii="Times New Roman" w:eastAsia="Calibri" w:hAnsi="Times New Roman" w:cs="Times New Roman"/>
          <w:sz w:val="24"/>
          <w:szCs w:val="24"/>
        </w:rPr>
        <w:t>на оценяване подлежат предвидените</w:t>
      </w:r>
      <w:r w:rsidRPr="00117CF5">
        <w:rPr>
          <w:rFonts w:ascii="Times New Roman" w:eastAsia="Calibri" w:hAnsi="Times New Roman" w:cs="Times New Roman"/>
          <w:sz w:val="24"/>
          <w:szCs w:val="24"/>
          <w:u w:val="single"/>
        </w:rPr>
        <w:t xml:space="preserve"> мерки за </w:t>
      </w:r>
      <w:proofErr w:type="spellStart"/>
      <w:r w:rsidRPr="00117CF5">
        <w:rPr>
          <w:rFonts w:ascii="Times New Roman" w:eastAsia="Calibri" w:hAnsi="Times New Roman" w:cs="Times New Roman"/>
          <w:sz w:val="24"/>
          <w:szCs w:val="24"/>
          <w:u w:val="single"/>
        </w:rPr>
        <w:t>преодолявяне</w:t>
      </w:r>
      <w:proofErr w:type="spellEnd"/>
      <w:r w:rsidRPr="00117CF5">
        <w:rPr>
          <w:rFonts w:ascii="Times New Roman" w:eastAsia="Calibri" w:hAnsi="Times New Roman" w:cs="Times New Roman"/>
          <w:sz w:val="24"/>
          <w:szCs w:val="24"/>
          <w:u w:val="single"/>
        </w:rPr>
        <w:t xml:space="preserve"> и предотвратяване на идентифицирани от възложителя потенциални рискове</w:t>
      </w:r>
      <w:r w:rsidRPr="00117CF5">
        <w:rPr>
          <w:rFonts w:ascii="Times New Roman" w:eastAsia="Calibri" w:hAnsi="Times New Roman" w:cs="Times New Roman"/>
          <w:sz w:val="24"/>
          <w:szCs w:val="24"/>
        </w:rPr>
        <w:t xml:space="preserve">, които могат да окажат влияние върху изпълнението на договора, като: „ Участниците следва да обяснят идентифицираните потенциални рискове, както и да предложат стратегия – </w:t>
      </w:r>
      <w:r w:rsidRPr="00117CF5">
        <w:rPr>
          <w:rFonts w:ascii="Times New Roman" w:eastAsia="Calibri" w:hAnsi="Times New Roman" w:cs="Times New Roman"/>
          <w:b/>
          <w:sz w:val="24"/>
          <w:szCs w:val="24"/>
        </w:rPr>
        <w:t>адекватни мерки</w:t>
      </w:r>
      <w:r w:rsidRPr="00117CF5">
        <w:rPr>
          <w:rFonts w:ascii="Times New Roman" w:eastAsia="Calibri" w:hAnsi="Times New Roman" w:cs="Times New Roman"/>
          <w:sz w:val="24"/>
          <w:szCs w:val="24"/>
        </w:rPr>
        <w:t xml:space="preserve"> за тяхното управление и начин, по който предлагат да действат при всеки един възможен риск с цел негативното му влияние да бъде ограничено или въобще да не настъпи. При изработването на тази част от техническото предложение следва да се има предвид, че на управление подлежат </w:t>
      </w:r>
      <w:r w:rsidRPr="00117CF5">
        <w:rPr>
          <w:rFonts w:ascii="Times New Roman" w:eastAsia="Calibri" w:hAnsi="Times New Roman" w:cs="Times New Roman"/>
          <w:b/>
          <w:sz w:val="24"/>
          <w:szCs w:val="24"/>
        </w:rPr>
        <w:t>рискове, чието настъпване зависи от участника</w:t>
      </w:r>
      <w:r w:rsidRPr="00117CF5">
        <w:rPr>
          <w:rFonts w:ascii="Times New Roman" w:eastAsia="Calibri" w:hAnsi="Times New Roman" w:cs="Times New Roman"/>
          <w:sz w:val="24"/>
          <w:szCs w:val="24"/>
        </w:rPr>
        <w:t xml:space="preserve"> и е идентифицирано от възложителя.“ </w:t>
      </w:r>
    </w:p>
    <w:p w:rsidR="00117CF5" w:rsidRPr="00117CF5" w:rsidRDefault="00117CF5" w:rsidP="00117CF5">
      <w:pPr>
        <w:tabs>
          <w:tab w:val="left" w:pos="450"/>
        </w:tabs>
        <w:ind w:firstLine="72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В раздел „План за управление на риска“, в частта относно третия идентифициран от Възложителя риск -</w:t>
      </w:r>
      <w:r w:rsidRPr="00117CF5">
        <w:rPr>
          <w:rFonts w:ascii="Times New Roman" w:eastAsia="Calibri" w:hAnsi="Times New Roman" w:cs="Times New Roman"/>
          <w:sz w:val="24"/>
          <w:szCs w:val="24"/>
        </w:rPr>
        <w:tab/>
      </w:r>
      <w:r w:rsidRPr="00117CF5">
        <w:rPr>
          <w:rFonts w:ascii="Times New Roman" w:eastAsia="Calibri" w:hAnsi="Times New Roman" w:cs="Times New Roman"/>
          <w:b/>
          <w:sz w:val="24"/>
          <w:szCs w:val="24"/>
        </w:rPr>
        <w:t>„Забава при вземане на решения, ключови за изпълнението на поръчката, бездействие от страна на изпълнителя“</w:t>
      </w:r>
      <w:r w:rsidRPr="00117CF5">
        <w:rPr>
          <w:rFonts w:ascii="Times New Roman" w:eastAsia="Calibri" w:hAnsi="Times New Roman" w:cs="Times New Roman"/>
          <w:sz w:val="24"/>
          <w:szCs w:val="24"/>
        </w:rPr>
        <w:t xml:space="preserve"> участникът е предвидил следните две мерки за недопускане/предотвратяване и преодоляване настъпването на риска: внимателен анализ на договора на изпълнителя на СМР и представения график за изпълнение на работите, за навременно установяване на евентуални предпоставки за бездействие; стриктно следене за спазване от страна на строителя на представения график за изпълнение на СМР. </w:t>
      </w:r>
    </w:p>
    <w:p w:rsidR="00117CF5" w:rsidRPr="00117CF5" w:rsidRDefault="00117CF5" w:rsidP="00117CF5">
      <w:pPr>
        <w:tabs>
          <w:tab w:val="left" w:pos="450"/>
        </w:tabs>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lastRenderedPageBreak/>
        <w:tab/>
        <w:t xml:space="preserve">Посочените от участника мерки са </w:t>
      </w:r>
      <w:proofErr w:type="spellStart"/>
      <w:r w:rsidRPr="00117CF5">
        <w:rPr>
          <w:rFonts w:ascii="Times New Roman" w:eastAsia="Calibri" w:hAnsi="Times New Roman" w:cs="Times New Roman"/>
          <w:sz w:val="24"/>
          <w:szCs w:val="24"/>
        </w:rPr>
        <w:t>неотносими</w:t>
      </w:r>
      <w:proofErr w:type="spellEnd"/>
      <w:r w:rsidRPr="00117CF5">
        <w:rPr>
          <w:rFonts w:ascii="Times New Roman" w:eastAsia="Calibri" w:hAnsi="Times New Roman" w:cs="Times New Roman"/>
          <w:sz w:val="24"/>
          <w:szCs w:val="24"/>
        </w:rPr>
        <w:t xml:space="preserve"> към идентифицирания от Възложителя риск, тъй като не отчитат вероятността за несвоевременно или неточно изпълнение на договора за строителен надзор поради зависещи от консултанта причини, а са свързани с контрол за точно изпълнение на договора за СМР от страна на строителя. </w:t>
      </w:r>
      <w:r w:rsidRPr="00117CF5">
        <w:rPr>
          <w:rFonts w:ascii="Times New Roman" w:eastAsia="Calibri" w:hAnsi="Times New Roman" w:cs="Times New Roman"/>
          <w:b/>
          <w:sz w:val="24"/>
          <w:szCs w:val="24"/>
        </w:rPr>
        <w:t>В техническата спецификация (техническото задание) , както и в цялата одобрена от възложителя документация липсва дефинирано задължение на консултанта изпълняващ строителен надзор да следи за срочното изпълнение на строителните работи.</w:t>
      </w:r>
      <w:r w:rsidRPr="00117CF5">
        <w:rPr>
          <w:rFonts w:ascii="Times New Roman" w:eastAsia="Calibri" w:hAnsi="Times New Roman" w:cs="Times New Roman"/>
          <w:sz w:val="24"/>
          <w:szCs w:val="24"/>
        </w:rPr>
        <w:t xml:space="preserve"> Следователно предложените от участника мерки са неадекватни, като стоят извън неговия контрол и не отговарят на задълженията на </w:t>
      </w:r>
      <w:proofErr w:type="spellStart"/>
      <w:r w:rsidRPr="00117CF5">
        <w:rPr>
          <w:rFonts w:ascii="Times New Roman" w:eastAsia="Calibri" w:hAnsi="Times New Roman" w:cs="Times New Roman"/>
          <w:sz w:val="24"/>
          <w:szCs w:val="24"/>
        </w:rPr>
        <w:t>стоителния</w:t>
      </w:r>
      <w:proofErr w:type="spellEnd"/>
      <w:r w:rsidRPr="00117CF5">
        <w:rPr>
          <w:rFonts w:ascii="Times New Roman" w:eastAsia="Calibri" w:hAnsi="Times New Roman" w:cs="Times New Roman"/>
          <w:sz w:val="24"/>
          <w:szCs w:val="24"/>
        </w:rPr>
        <w:t xml:space="preserve"> надзор разписани в техническата спецификация. Поради изложеното, тази част от предложението на участника </w:t>
      </w:r>
      <w:r w:rsidRPr="00117CF5">
        <w:rPr>
          <w:rFonts w:ascii="Times New Roman" w:eastAsia="Calibri" w:hAnsi="Times New Roman" w:cs="Times New Roman"/>
          <w:b/>
          <w:sz w:val="24"/>
          <w:szCs w:val="24"/>
        </w:rPr>
        <w:t>не отговаря на техническото задание и минималните изисквания към съдържанието на този подпоказател, като л</w:t>
      </w:r>
      <w:r w:rsidRPr="00117CF5">
        <w:rPr>
          <w:rFonts w:ascii="Times New Roman" w:eastAsia="Calibri" w:hAnsi="Times New Roman" w:cs="Times New Roman"/>
          <w:sz w:val="24"/>
          <w:szCs w:val="24"/>
        </w:rPr>
        <w:t xml:space="preserve">ипсва изискуемото като минимум съгласно методиката описание на мерки за управление на заложения от възложителя риск, който би могъл да възникне вследствие на бездействие на консултанта, упражняващ строителен надзор.  </w:t>
      </w:r>
    </w:p>
    <w:p w:rsidR="00117CF5" w:rsidRPr="00117CF5" w:rsidRDefault="00117CF5" w:rsidP="00117CF5">
      <w:pPr>
        <w:tabs>
          <w:tab w:val="left" w:pos="450"/>
        </w:tabs>
        <w:ind w:firstLine="72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Участникът се предлага за отстраняване от участие на основание чл. 107, т. 2, б. "а" ЗОП, тъй като техническото му предложение в частта План за управление на риска не отговаря на предварително обявените условия на поръчката съгласно техническата спецификация и минималното изискване на подпоказател.</w:t>
      </w:r>
    </w:p>
    <w:p w:rsidR="00117CF5" w:rsidRPr="00117CF5" w:rsidRDefault="00117CF5" w:rsidP="00117CF5">
      <w:pPr>
        <w:ind w:firstLine="708"/>
        <w:jc w:val="both"/>
        <w:rPr>
          <w:rFonts w:ascii="Times New Roman" w:eastAsia="Calibri" w:hAnsi="Times New Roman" w:cs="Times New Roman"/>
          <w:b/>
          <w:sz w:val="24"/>
          <w:szCs w:val="24"/>
        </w:rPr>
      </w:pPr>
    </w:p>
    <w:p w:rsidR="00117CF5" w:rsidRPr="00117CF5" w:rsidRDefault="00117CF5" w:rsidP="00117CF5">
      <w:pPr>
        <w:ind w:firstLine="708"/>
        <w:jc w:val="both"/>
        <w:rPr>
          <w:rFonts w:ascii="Times New Roman" w:eastAsia="Calibri" w:hAnsi="Times New Roman" w:cs="Times New Roman"/>
          <w:b/>
          <w:sz w:val="24"/>
          <w:szCs w:val="24"/>
          <w:u w:val="single"/>
        </w:rPr>
      </w:pPr>
      <w:r w:rsidRPr="00117CF5">
        <w:rPr>
          <w:rFonts w:ascii="Times New Roman" w:eastAsia="Calibri" w:hAnsi="Times New Roman" w:cs="Times New Roman"/>
          <w:b/>
          <w:sz w:val="24"/>
          <w:szCs w:val="24"/>
        </w:rPr>
        <w:t xml:space="preserve">Констатации, оценки и мотиви на комисията в резултат от разглеждане на техническото предложение на </w:t>
      </w:r>
      <w:r w:rsidRPr="00117CF5">
        <w:rPr>
          <w:rFonts w:ascii="Times New Roman" w:eastAsia="Times New Roman" w:hAnsi="Times New Roman" w:cs="Times New Roman"/>
          <w:b/>
          <w:sz w:val="24"/>
          <w:szCs w:val="24"/>
        </w:rPr>
        <w:t>„</w:t>
      </w:r>
      <w:proofErr w:type="spellStart"/>
      <w:r w:rsidRPr="00117CF5">
        <w:rPr>
          <w:rFonts w:ascii="Times New Roman" w:eastAsia="Times New Roman" w:hAnsi="Times New Roman" w:cs="Times New Roman"/>
          <w:b/>
          <w:sz w:val="24"/>
          <w:szCs w:val="24"/>
        </w:rPr>
        <w:t>Геоексперт</w:t>
      </w:r>
      <w:proofErr w:type="spellEnd"/>
      <w:r w:rsidRPr="00117CF5">
        <w:rPr>
          <w:rFonts w:ascii="Times New Roman" w:eastAsia="Times New Roman" w:hAnsi="Times New Roman" w:cs="Times New Roman"/>
          <w:b/>
          <w:sz w:val="24"/>
          <w:szCs w:val="24"/>
        </w:rPr>
        <w:t xml:space="preserve"> България“ ЕООД. </w:t>
      </w:r>
    </w:p>
    <w:p w:rsidR="00117CF5" w:rsidRPr="00117CF5" w:rsidRDefault="00117CF5" w:rsidP="00117CF5">
      <w:pPr>
        <w:ind w:firstLine="720"/>
        <w:jc w:val="both"/>
        <w:rPr>
          <w:rFonts w:ascii="Times New Roman" w:eastAsia="Calibri" w:hAnsi="Times New Roman" w:cs="Times New Roman"/>
          <w:b/>
          <w:sz w:val="24"/>
          <w:szCs w:val="24"/>
        </w:rPr>
      </w:pPr>
      <w:r w:rsidRPr="00117CF5">
        <w:rPr>
          <w:rFonts w:ascii="Times New Roman" w:eastAsia="Calibri" w:hAnsi="Times New Roman" w:cs="Times New Roman"/>
          <w:b/>
          <w:sz w:val="24"/>
          <w:szCs w:val="24"/>
        </w:rPr>
        <w:t>Описание на техническото предложение:</w:t>
      </w:r>
    </w:p>
    <w:p w:rsidR="00117CF5" w:rsidRPr="00117CF5" w:rsidRDefault="00117CF5" w:rsidP="00117CF5">
      <w:pPr>
        <w:tabs>
          <w:tab w:val="left" w:pos="450"/>
        </w:tabs>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ab/>
        <w:t>Техническото предложение на участника включва следните акценти:</w:t>
      </w:r>
    </w:p>
    <w:p w:rsidR="00117CF5" w:rsidRPr="00117CF5" w:rsidRDefault="00117CF5" w:rsidP="0043225D">
      <w:pPr>
        <w:numPr>
          <w:ilvl w:val="0"/>
          <w:numId w:val="4"/>
        </w:numPr>
        <w:tabs>
          <w:tab w:val="left" w:pos="450"/>
        </w:tabs>
        <w:spacing w:after="160" w:line="259" w:lineRule="auto"/>
        <w:ind w:left="426"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Разпределение на ресурсите и организация на екипа (РРО) – стр. 1 – 29:</w:t>
      </w:r>
    </w:p>
    <w:p w:rsidR="00117CF5" w:rsidRPr="00117CF5" w:rsidRDefault="00117CF5" w:rsidP="0043225D">
      <w:pPr>
        <w:numPr>
          <w:ilvl w:val="0"/>
          <w:numId w:val="4"/>
        </w:numPr>
        <w:tabs>
          <w:tab w:val="left" w:pos="450"/>
        </w:tabs>
        <w:spacing w:after="160" w:line="259" w:lineRule="auto"/>
        <w:contextualSpacing/>
        <w:jc w:val="both"/>
        <w:rPr>
          <w:rFonts w:ascii="Times New Roman" w:eastAsia="Calibri" w:hAnsi="Times New Roman" w:cs="Times New Roman"/>
          <w:b/>
          <w:sz w:val="24"/>
          <w:szCs w:val="24"/>
          <w:lang w:eastAsia="x-none"/>
        </w:rPr>
      </w:pPr>
      <w:r w:rsidRPr="00117CF5">
        <w:rPr>
          <w:rFonts w:ascii="Times New Roman" w:eastAsia="Calibri" w:hAnsi="Times New Roman" w:cs="Times New Roman"/>
          <w:b/>
          <w:sz w:val="24"/>
          <w:szCs w:val="24"/>
          <w:lang w:eastAsia="x-none"/>
        </w:rPr>
        <w:t>Организация на работата на екипа от експерти (стр. 1-10)</w:t>
      </w:r>
    </w:p>
    <w:p w:rsidR="00117CF5" w:rsidRPr="00117CF5" w:rsidRDefault="00117CF5" w:rsidP="0043225D">
      <w:pPr>
        <w:numPr>
          <w:ilvl w:val="0"/>
          <w:numId w:val="4"/>
        </w:numPr>
        <w:tabs>
          <w:tab w:val="left" w:pos="450"/>
        </w:tabs>
        <w:spacing w:after="160" w:line="259" w:lineRule="auto"/>
        <w:ind w:left="1134"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Разпределение на отговорностите (стр. 1-5) – Посочени задълженията на ключовите експерти – Ръководител екип, Координатор по безопасност и здраве, Ключов експерт по „Геодезия“;</w:t>
      </w:r>
    </w:p>
    <w:p w:rsidR="00117CF5" w:rsidRPr="00117CF5" w:rsidRDefault="00117CF5" w:rsidP="0043225D">
      <w:pPr>
        <w:numPr>
          <w:ilvl w:val="0"/>
          <w:numId w:val="4"/>
        </w:numPr>
        <w:tabs>
          <w:tab w:val="left" w:pos="450"/>
        </w:tabs>
        <w:spacing w:after="160" w:line="259" w:lineRule="auto"/>
        <w:ind w:left="1134"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 Методи за осъществяване на комуникация с Възложителя (стр. 5-6) – Провеждане на периодични срещи; Официална комуникация – представяна на ръка; </w:t>
      </w:r>
      <w:proofErr w:type="spellStart"/>
      <w:r w:rsidRPr="00117CF5">
        <w:rPr>
          <w:rFonts w:ascii="Times New Roman" w:eastAsia="Calibri" w:hAnsi="Times New Roman" w:cs="Times New Roman"/>
          <w:sz w:val="24"/>
          <w:szCs w:val="24"/>
          <w:lang w:eastAsia="x-none"/>
        </w:rPr>
        <w:t>Официлана</w:t>
      </w:r>
      <w:proofErr w:type="spellEnd"/>
      <w:r w:rsidRPr="00117CF5">
        <w:rPr>
          <w:rFonts w:ascii="Times New Roman" w:eastAsia="Calibri" w:hAnsi="Times New Roman" w:cs="Times New Roman"/>
          <w:sz w:val="24"/>
          <w:szCs w:val="24"/>
          <w:lang w:eastAsia="x-none"/>
        </w:rPr>
        <w:t xml:space="preserve"> кореспонденция, изпращана по факс или </w:t>
      </w:r>
      <w:proofErr w:type="spellStart"/>
      <w:r w:rsidRPr="00117CF5">
        <w:rPr>
          <w:rFonts w:ascii="Times New Roman" w:eastAsia="Calibri" w:hAnsi="Times New Roman" w:cs="Times New Roman"/>
          <w:sz w:val="24"/>
          <w:szCs w:val="24"/>
          <w:lang w:eastAsia="x-none"/>
        </w:rPr>
        <w:t>екетронна</w:t>
      </w:r>
      <w:proofErr w:type="spellEnd"/>
      <w:r w:rsidRPr="00117CF5">
        <w:rPr>
          <w:rFonts w:ascii="Times New Roman" w:eastAsia="Calibri" w:hAnsi="Times New Roman" w:cs="Times New Roman"/>
          <w:sz w:val="24"/>
          <w:szCs w:val="24"/>
          <w:lang w:eastAsia="x-none"/>
        </w:rPr>
        <w:t xml:space="preserve"> поща; Неофициална кореспонденция; Устна комуникация;</w:t>
      </w:r>
    </w:p>
    <w:p w:rsidR="00117CF5" w:rsidRPr="00117CF5" w:rsidRDefault="00117CF5" w:rsidP="0043225D">
      <w:pPr>
        <w:numPr>
          <w:ilvl w:val="0"/>
          <w:numId w:val="4"/>
        </w:numPr>
        <w:tabs>
          <w:tab w:val="left" w:pos="450"/>
        </w:tabs>
        <w:spacing w:after="160" w:line="259" w:lineRule="auto"/>
        <w:ind w:left="1134"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 Мерки за осигуряване на качеството (стр. 7) – Посочено, че участника има внедрени сертифицирани системи за управление на качеството, на околната среда и за здравословни и безопасни условия на труд – цитирани трите сертификата; </w:t>
      </w:r>
    </w:p>
    <w:p w:rsidR="00117CF5" w:rsidRPr="00117CF5" w:rsidRDefault="00117CF5" w:rsidP="0043225D">
      <w:pPr>
        <w:numPr>
          <w:ilvl w:val="0"/>
          <w:numId w:val="4"/>
        </w:numPr>
        <w:tabs>
          <w:tab w:val="left" w:pos="450"/>
        </w:tabs>
        <w:spacing w:after="160" w:line="259" w:lineRule="auto"/>
        <w:ind w:left="1134"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Координация и съгласуване на дейностите (стр. 7-9) – Описана тристепенна функционално-йерархична структура с контролен механизъм, както и Вътрешни комуникационни връзки;</w:t>
      </w:r>
    </w:p>
    <w:p w:rsidR="00117CF5" w:rsidRPr="00117CF5" w:rsidRDefault="00117CF5" w:rsidP="0043225D">
      <w:pPr>
        <w:numPr>
          <w:ilvl w:val="0"/>
          <w:numId w:val="4"/>
        </w:numPr>
        <w:tabs>
          <w:tab w:val="left" w:pos="450"/>
        </w:tabs>
        <w:spacing w:after="160" w:line="259" w:lineRule="auto"/>
        <w:ind w:left="1134" w:hanging="141"/>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Други организационни аспекти (стр. 9-10) – Диалог и партньорство с Възложителя; </w:t>
      </w:r>
      <w:proofErr w:type="spellStart"/>
      <w:r w:rsidRPr="00117CF5">
        <w:rPr>
          <w:rFonts w:ascii="Times New Roman" w:eastAsia="Calibri" w:hAnsi="Times New Roman" w:cs="Times New Roman"/>
          <w:sz w:val="24"/>
          <w:szCs w:val="24"/>
          <w:lang w:eastAsia="x-none"/>
        </w:rPr>
        <w:t>Органзиация</w:t>
      </w:r>
      <w:proofErr w:type="spellEnd"/>
      <w:r w:rsidRPr="00117CF5">
        <w:rPr>
          <w:rFonts w:ascii="Times New Roman" w:eastAsia="Calibri" w:hAnsi="Times New Roman" w:cs="Times New Roman"/>
          <w:sz w:val="24"/>
          <w:szCs w:val="24"/>
          <w:lang w:eastAsia="x-none"/>
        </w:rPr>
        <w:t xml:space="preserve"> и координация; Екип; Прецизно планиране на дейностите в началната фаза; </w:t>
      </w:r>
      <w:proofErr w:type="spellStart"/>
      <w:r w:rsidRPr="00117CF5">
        <w:rPr>
          <w:rFonts w:ascii="Times New Roman" w:eastAsia="Calibri" w:hAnsi="Times New Roman" w:cs="Times New Roman"/>
          <w:sz w:val="24"/>
          <w:szCs w:val="24"/>
          <w:lang w:eastAsia="x-none"/>
        </w:rPr>
        <w:t>Приоритизация</w:t>
      </w:r>
      <w:proofErr w:type="spellEnd"/>
      <w:r w:rsidRPr="00117CF5">
        <w:rPr>
          <w:rFonts w:ascii="Times New Roman" w:eastAsia="Calibri" w:hAnsi="Times New Roman" w:cs="Times New Roman"/>
          <w:sz w:val="24"/>
          <w:szCs w:val="24"/>
          <w:lang w:eastAsia="x-none"/>
        </w:rPr>
        <w:t xml:space="preserve"> на дейностите; Фокус върху ключовите резултати. </w:t>
      </w:r>
    </w:p>
    <w:p w:rsidR="00117CF5" w:rsidRPr="00117CF5" w:rsidRDefault="00117CF5" w:rsidP="0043225D">
      <w:pPr>
        <w:numPr>
          <w:ilvl w:val="0"/>
          <w:numId w:val="4"/>
        </w:numPr>
        <w:tabs>
          <w:tab w:val="left" w:pos="450"/>
        </w:tabs>
        <w:spacing w:after="160" w:line="259" w:lineRule="auto"/>
        <w:contextualSpacing/>
        <w:jc w:val="both"/>
        <w:rPr>
          <w:rFonts w:ascii="Times New Roman" w:eastAsia="Calibri" w:hAnsi="Times New Roman" w:cs="Times New Roman"/>
          <w:sz w:val="24"/>
          <w:szCs w:val="24"/>
          <w:lang w:eastAsia="x-none"/>
        </w:rPr>
      </w:pPr>
      <w:proofErr w:type="spellStart"/>
      <w:r w:rsidRPr="00117CF5">
        <w:rPr>
          <w:rFonts w:ascii="Times New Roman" w:eastAsia="Calibri" w:hAnsi="Times New Roman" w:cs="Times New Roman"/>
          <w:b/>
          <w:sz w:val="24"/>
          <w:szCs w:val="24"/>
          <w:lang w:eastAsia="x-none"/>
        </w:rPr>
        <w:lastRenderedPageBreak/>
        <w:t>Осписание</w:t>
      </w:r>
      <w:proofErr w:type="spellEnd"/>
      <w:r w:rsidRPr="00117CF5">
        <w:rPr>
          <w:rFonts w:ascii="Times New Roman" w:eastAsia="Calibri" w:hAnsi="Times New Roman" w:cs="Times New Roman"/>
          <w:b/>
          <w:sz w:val="24"/>
          <w:szCs w:val="24"/>
          <w:lang w:eastAsia="x-none"/>
        </w:rPr>
        <w:t xml:space="preserve"> на начина на изпълнение на поръчката </w:t>
      </w:r>
      <w:r w:rsidRPr="00117CF5">
        <w:rPr>
          <w:rFonts w:ascii="Times New Roman" w:eastAsia="Calibri" w:hAnsi="Times New Roman" w:cs="Times New Roman"/>
          <w:sz w:val="24"/>
          <w:szCs w:val="24"/>
          <w:lang w:eastAsia="x-none"/>
        </w:rPr>
        <w:t>(стр. 10-28)</w:t>
      </w:r>
      <w:r w:rsidRPr="00117CF5">
        <w:rPr>
          <w:rFonts w:ascii="Times New Roman" w:eastAsia="Calibri" w:hAnsi="Times New Roman" w:cs="Times New Roman"/>
          <w:b/>
          <w:sz w:val="24"/>
          <w:szCs w:val="24"/>
          <w:lang w:eastAsia="x-none"/>
        </w:rPr>
        <w:t xml:space="preserve"> – </w:t>
      </w:r>
      <w:r w:rsidRPr="00117CF5">
        <w:rPr>
          <w:rFonts w:ascii="Times New Roman" w:eastAsia="Calibri" w:hAnsi="Times New Roman" w:cs="Times New Roman"/>
          <w:sz w:val="24"/>
          <w:szCs w:val="24"/>
          <w:lang w:eastAsia="x-none"/>
        </w:rPr>
        <w:t xml:space="preserve">Разграничени три етапа при изпълнението на </w:t>
      </w:r>
      <w:proofErr w:type="spellStart"/>
      <w:r w:rsidRPr="00117CF5">
        <w:rPr>
          <w:rFonts w:ascii="Times New Roman" w:eastAsia="Calibri" w:hAnsi="Times New Roman" w:cs="Times New Roman"/>
          <w:sz w:val="24"/>
          <w:szCs w:val="24"/>
          <w:lang w:eastAsia="x-none"/>
        </w:rPr>
        <w:t>поръчкта</w:t>
      </w:r>
      <w:proofErr w:type="spellEnd"/>
      <w:r w:rsidRPr="00117CF5">
        <w:rPr>
          <w:rFonts w:ascii="Times New Roman" w:eastAsia="Calibri" w:hAnsi="Times New Roman" w:cs="Times New Roman"/>
          <w:sz w:val="24"/>
          <w:szCs w:val="24"/>
          <w:lang w:eastAsia="x-none"/>
        </w:rPr>
        <w:t xml:space="preserve">, както следва: </w:t>
      </w:r>
    </w:p>
    <w:p w:rsidR="00117CF5" w:rsidRPr="00117CF5" w:rsidRDefault="00117CF5" w:rsidP="0043225D">
      <w:pPr>
        <w:numPr>
          <w:ilvl w:val="0"/>
          <w:numId w:val="4"/>
        </w:numPr>
        <w:tabs>
          <w:tab w:val="left" w:pos="450"/>
        </w:tabs>
        <w:spacing w:after="160" w:line="259" w:lineRule="auto"/>
        <w:ind w:left="1134" w:firstLine="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I. Подготвителен етап (стр. 10) – Мобилизация на екипа; Проверка на наличната по проекта документация; Изготвяне на встъпителен доклад; Подготвителен етап ще се счита за приключен с приемането на встъпителния доклад от Възложителя;</w:t>
      </w:r>
    </w:p>
    <w:p w:rsidR="00117CF5" w:rsidRPr="00117CF5" w:rsidRDefault="00117CF5" w:rsidP="0043225D">
      <w:pPr>
        <w:numPr>
          <w:ilvl w:val="0"/>
          <w:numId w:val="4"/>
        </w:numPr>
        <w:tabs>
          <w:tab w:val="left" w:pos="450"/>
        </w:tabs>
        <w:spacing w:after="160" w:line="259" w:lineRule="auto"/>
        <w:ind w:left="1134" w:firstLine="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II. Етап „Изпълнение“ (стр. 10-27) – описано начин на изпълнение на дейностите заложени в обществената поръчка. В табличен вид е посочено за трите разграничени етапа действията на участника, като са разгледани: Описание на пълната последователност на изготвяне на изискуемата по закон документация за обекта; Описание на дейностите по съгласуване и контрол на техническото оборудване и основни материали за изпълнение на поръчката – произход, доставки, сертификати (Входящ контрол върху постъпващите строителни продукти; Изисквания към доставчиците; Контрол на потока от материали; Контрол при складиране, пакетиране и транспортиране; Складиране; Опаковане; Транспортиране на материалите; Контрол при отчетността); Контрол върху спазване на изискванията за </w:t>
      </w:r>
      <w:proofErr w:type="spellStart"/>
      <w:r w:rsidRPr="00117CF5">
        <w:rPr>
          <w:rFonts w:ascii="Times New Roman" w:eastAsia="Calibri" w:hAnsi="Times New Roman" w:cs="Times New Roman"/>
          <w:sz w:val="24"/>
          <w:szCs w:val="24"/>
          <w:lang w:eastAsia="x-none"/>
        </w:rPr>
        <w:t>сдравословни</w:t>
      </w:r>
      <w:proofErr w:type="spellEnd"/>
      <w:r w:rsidRPr="00117CF5">
        <w:rPr>
          <w:rFonts w:ascii="Times New Roman" w:eastAsia="Calibri" w:hAnsi="Times New Roman" w:cs="Times New Roman"/>
          <w:sz w:val="24"/>
          <w:szCs w:val="24"/>
          <w:lang w:eastAsia="x-none"/>
        </w:rPr>
        <w:t xml:space="preserve"> и безопасни условия на труд при строителството и недопускане на увреждане на трети лица и имоти вследствие на строителството (Спазване на условията за безопасност и здравословни условия на труд; Необходими ресурси за изпълнение);</w:t>
      </w:r>
    </w:p>
    <w:p w:rsidR="00117CF5" w:rsidRPr="00117CF5" w:rsidRDefault="00117CF5" w:rsidP="0043225D">
      <w:pPr>
        <w:numPr>
          <w:ilvl w:val="0"/>
          <w:numId w:val="4"/>
        </w:numPr>
        <w:tabs>
          <w:tab w:val="left" w:pos="450"/>
        </w:tabs>
        <w:spacing w:after="160" w:line="259" w:lineRule="auto"/>
        <w:ind w:left="1134" w:firstLine="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III. Заключителен етап (стр. 27-29) – Приключва в деня на издаване на Разрешение за ползване на строежите от компетентните органи. Посочено е начина по който ще се извършва Докладване на прогреса на изпълнение на договора (Встъпителен доклад; Месечни доклади за изпълнението на договора; Окончателен доклад за изпълнението на договора).  </w:t>
      </w:r>
    </w:p>
    <w:p w:rsidR="00117CF5" w:rsidRPr="00117CF5" w:rsidRDefault="00117CF5" w:rsidP="0043225D">
      <w:pPr>
        <w:numPr>
          <w:ilvl w:val="0"/>
          <w:numId w:val="4"/>
        </w:numPr>
        <w:tabs>
          <w:tab w:val="left" w:pos="450"/>
        </w:tabs>
        <w:spacing w:after="160" w:line="259" w:lineRule="auto"/>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b/>
          <w:sz w:val="24"/>
          <w:szCs w:val="24"/>
          <w:lang w:eastAsia="x-none"/>
        </w:rPr>
        <w:t>III. План за управление на риска</w:t>
      </w:r>
      <w:r w:rsidRPr="00117CF5">
        <w:rPr>
          <w:rFonts w:ascii="Times New Roman" w:eastAsia="Calibri" w:hAnsi="Times New Roman" w:cs="Times New Roman"/>
          <w:sz w:val="24"/>
          <w:szCs w:val="24"/>
          <w:lang w:eastAsia="x-none"/>
        </w:rPr>
        <w:t xml:space="preserve"> (стр. 29 и 37) – Посочени процедури за планиране на управлението на риска, включващи:</w:t>
      </w:r>
    </w:p>
    <w:p w:rsidR="00117CF5" w:rsidRPr="00117CF5" w:rsidRDefault="00117CF5" w:rsidP="0043225D">
      <w:pPr>
        <w:numPr>
          <w:ilvl w:val="0"/>
          <w:numId w:val="4"/>
        </w:numPr>
        <w:tabs>
          <w:tab w:val="left" w:pos="450"/>
        </w:tabs>
        <w:spacing w:after="160" w:line="259" w:lineRule="auto"/>
        <w:ind w:left="189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1. Идентифициране на рисковете, които могат да повлияят на изпълнението на поръчката, и документиране на техните характеристики;</w:t>
      </w:r>
    </w:p>
    <w:p w:rsidR="00117CF5" w:rsidRPr="00117CF5" w:rsidRDefault="00117CF5" w:rsidP="0043225D">
      <w:pPr>
        <w:numPr>
          <w:ilvl w:val="0"/>
          <w:numId w:val="4"/>
        </w:numPr>
        <w:tabs>
          <w:tab w:val="left" w:pos="450"/>
        </w:tabs>
        <w:spacing w:after="160" w:line="259" w:lineRule="auto"/>
        <w:ind w:left="189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2. Качествен анализ на риска – </w:t>
      </w:r>
      <w:proofErr w:type="spellStart"/>
      <w:r w:rsidRPr="00117CF5">
        <w:rPr>
          <w:rFonts w:ascii="Times New Roman" w:eastAsia="Calibri" w:hAnsi="Times New Roman" w:cs="Times New Roman"/>
          <w:sz w:val="24"/>
          <w:szCs w:val="24"/>
          <w:lang w:eastAsia="x-none"/>
        </w:rPr>
        <w:t>приоритизиране</w:t>
      </w:r>
      <w:proofErr w:type="spellEnd"/>
      <w:r w:rsidRPr="00117CF5">
        <w:rPr>
          <w:rFonts w:ascii="Times New Roman" w:eastAsia="Calibri" w:hAnsi="Times New Roman" w:cs="Times New Roman"/>
          <w:sz w:val="24"/>
          <w:szCs w:val="24"/>
          <w:lang w:eastAsia="x-none"/>
        </w:rPr>
        <w:t xml:space="preserve"> на рисковете за по-нататъшен анализ или действие чрез </w:t>
      </w:r>
      <w:proofErr w:type="spellStart"/>
      <w:r w:rsidRPr="00117CF5">
        <w:rPr>
          <w:rFonts w:ascii="Times New Roman" w:eastAsia="Calibri" w:hAnsi="Times New Roman" w:cs="Times New Roman"/>
          <w:sz w:val="24"/>
          <w:szCs w:val="24"/>
          <w:lang w:eastAsia="x-none"/>
        </w:rPr>
        <w:t>оцянване</w:t>
      </w:r>
      <w:proofErr w:type="spellEnd"/>
      <w:r w:rsidRPr="00117CF5">
        <w:rPr>
          <w:rFonts w:ascii="Times New Roman" w:eastAsia="Calibri" w:hAnsi="Times New Roman" w:cs="Times New Roman"/>
          <w:sz w:val="24"/>
          <w:szCs w:val="24"/>
          <w:lang w:eastAsia="x-none"/>
        </w:rPr>
        <w:t xml:space="preserve"> и комбиниране на вероятността за възникването им и последиците </w:t>
      </w:r>
      <w:proofErr w:type="spellStart"/>
      <w:r w:rsidRPr="00117CF5">
        <w:rPr>
          <w:rFonts w:ascii="Times New Roman" w:eastAsia="Calibri" w:hAnsi="Times New Roman" w:cs="Times New Roman"/>
          <w:sz w:val="24"/>
          <w:szCs w:val="24"/>
          <w:lang w:eastAsia="x-none"/>
        </w:rPr>
        <w:t>ит</w:t>
      </w:r>
      <w:proofErr w:type="spellEnd"/>
      <w:r w:rsidRPr="00117CF5">
        <w:rPr>
          <w:rFonts w:ascii="Times New Roman" w:eastAsia="Calibri" w:hAnsi="Times New Roman" w:cs="Times New Roman"/>
          <w:sz w:val="24"/>
          <w:szCs w:val="24"/>
          <w:lang w:eastAsia="x-none"/>
        </w:rPr>
        <w:t xml:space="preserve"> въздействието им;</w:t>
      </w:r>
    </w:p>
    <w:p w:rsidR="00117CF5" w:rsidRPr="00117CF5" w:rsidRDefault="00117CF5" w:rsidP="0043225D">
      <w:pPr>
        <w:numPr>
          <w:ilvl w:val="0"/>
          <w:numId w:val="4"/>
        </w:numPr>
        <w:tabs>
          <w:tab w:val="left" w:pos="450"/>
        </w:tabs>
        <w:spacing w:after="160" w:line="259" w:lineRule="auto"/>
        <w:ind w:left="189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3. Количествен анализ на риска – числено анализиране на ефекта на идентифицираните рискове върху общите цели на настоящата обществена поръчка;</w:t>
      </w:r>
    </w:p>
    <w:p w:rsidR="00117CF5" w:rsidRPr="00117CF5" w:rsidRDefault="00117CF5" w:rsidP="0043225D">
      <w:pPr>
        <w:numPr>
          <w:ilvl w:val="0"/>
          <w:numId w:val="4"/>
        </w:numPr>
        <w:tabs>
          <w:tab w:val="left" w:pos="450"/>
        </w:tabs>
        <w:spacing w:after="160" w:line="259" w:lineRule="auto"/>
        <w:ind w:left="189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4. Планиране на реакция на рисковете – разработване на сценарии и действия за подобряване на възможностите и намаляване на заплахите по отношение на целите на проекта;</w:t>
      </w:r>
    </w:p>
    <w:p w:rsidR="00117CF5" w:rsidRPr="00117CF5" w:rsidRDefault="00117CF5" w:rsidP="0043225D">
      <w:pPr>
        <w:numPr>
          <w:ilvl w:val="0"/>
          <w:numId w:val="4"/>
        </w:numPr>
        <w:tabs>
          <w:tab w:val="left" w:pos="450"/>
        </w:tabs>
        <w:spacing w:after="160" w:line="259" w:lineRule="auto"/>
        <w:ind w:left="189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5. Наблюдение и контрол на рисковете – изпълнение на плановете за реакция на рисковете, проследяване на идентифицираните рискове, наблюдение на остатъчните рискове, идентифициране на нови рискове и оценяване ефективността на процеса за управление на рисковете през цялото време на изпълнение на поръчката.</w:t>
      </w:r>
    </w:p>
    <w:p w:rsidR="00117CF5" w:rsidRPr="00117CF5" w:rsidRDefault="00117CF5" w:rsidP="0043225D">
      <w:pPr>
        <w:numPr>
          <w:ilvl w:val="0"/>
          <w:numId w:val="4"/>
        </w:numPr>
        <w:tabs>
          <w:tab w:val="left" w:pos="450"/>
        </w:tabs>
        <w:spacing w:after="160" w:line="259" w:lineRule="auto"/>
        <w:ind w:left="153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Набелязани са критични моменти, а именно: Установяване на активно партньорство; Отговорност и ангажираност; Наличие на необходима изходна база от информационни източници; Активно участие от страна на Възложителя; Спазване на работната програма и графика за изпълнение на поръчката. </w:t>
      </w:r>
    </w:p>
    <w:p w:rsidR="00117CF5" w:rsidRPr="00117CF5" w:rsidRDefault="00117CF5" w:rsidP="0043225D">
      <w:pPr>
        <w:numPr>
          <w:ilvl w:val="0"/>
          <w:numId w:val="4"/>
        </w:numPr>
        <w:tabs>
          <w:tab w:val="left" w:pos="450"/>
        </w:tabs>
        <w:spacing w:after="160" w:line="259" w:lineRule="auto"/>
        <w:ind w:left="153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Описани са Методи за управление на риска (Ограничаване на риска; Прехвърляне на риска; Толериране на риска);</w:t>
      </w:r>
    </w:p>
    <w:p w:rsidR="00117CF5" w:rsidRPr="00117CF5" w:rsidRDefault="00117CF5" w:rsidP="0043225D">
      <w:pPr>
        <w:numPr>
          <w:ilvl w:val="0"/>
          <w:numId w:val="4"/>
        </w:numPr>
        <w:tabs>
          <w:tab w:val="left" w:pos="450"/>
        </w:tabs>
        <w:spacing w:after="160" w:line="259" w:lineRule="auto"/>
        <w:ind w:left="153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lastRenderedPageBreak/>
        <w:t>Описано е определена Степента на въздействие върху всяка от основните дейности (в табличен вид). Направена е оценка на риска и за трите идентифицирани потенциална риска от Възложителя;</w:t>
      </w:r>
    </w:p>
    <w:p w:rsidR="00117CF5" w:rsidRPr="00117CF5" w:rsidRDefault="00117CF5" w:rsidP="0043225D">
      <w:pPr>
        <w:numPr>
          <w:ilvl w:val="0"/>
          <w:numId w:val="4"/>
        </w:numPr>
        <w:tabs>
          <w:tab w:val="left" w:pos="450"/>
        </w:tabs>
        <w:spacing w:after="160" w:line="259" w:lineRule="auto"/>
        <w:ind w:left="153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В табличен вид и за трите идентифицирани потенциална риска от Възложителя са посочени: Аспекти на проявление, област и сфери на влияние и предложените съответни мерки за намаляване и ограничаване на въздействието на всеки от тях;</w:t>
      </w:r>
    </w:p>
    <w:p w:rsidR="00117CF5" w:rsidRPr="00117CF5" w:rsidRDefault="00117CF5" w:rsidP="0043225D">
      <w:pPr>
        <w:numPr>
          <w:ilvl w:val="0"/>
          <w:numId w:val="4"/>
        </w:numPr>
        <w:tabs>
          <w:tab w:val="left" w:pos="450"/>
        </w:tabs>
        <w:spacing w:after="160" w:line="259" w:lineRule="auto"/>
        <w:ind w:left="153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Посочен е и Контрол върху изпълнението на предложените мерки</w:t>
      </w:r>
    </w:p>
    <w:p w:rsidR="00117CF5" w:rsidRPr="00117CF5" w:rsidRDefault="00117CF5" w:rsidP="00117CF5">
      <w:pPr>
        <w:tabs>
          <w:tab w:val="left" w:pos="450"/>
          <w:tab w:val="left" w:pos="1080"/>
        </w:tabs>
        <w:ind w:left="720"/>
        <w:jc w:val="both"/>
        <w:rPr>
          <w:rFonts w:ascii="Times New Roman" w:eastAsia="Calibri" w:hAnsi="Times New Roman" w:cs="Times New Roman"/>
          <w:b/>
          <w:sz w:val="24"/>
          <w:szCs w:val="24"/>
        </w:rPr>
      </w:pPr>
      <w:r w:rsidRPr="00117CF5">
        <w:rPr>
          <w:rFonts w:ascii="Times New Roman" w:eastAsia="Calibri" w:hAnsi="Times New Roman" w:cs="Times New Roman"/>
          <w:b/>
          <w:sz w:val="24"/>
          <w:szCs w:val="24"/>
        </w:rPr>
        <w:t>Мотиви:</w:t>
      </w:r>
    </w:p>
    <w:p w:rsidR="00117CF5" w:rsidRPr="00117CF5" w:rsidRDefault="00117CF5" w:rsidP="00117CF5">
      <w:pPr>
        <w:ind w:firstLine="709"/>
        <w:jc w:val="both"/>
        <w:rPr>
          <w:rFonts w:ascii="Times New Roman" w:eastAsia="Calibri" w:hAnsi="Times New Roman" w:cs="Times New Roman"/>
          <w:b/>
          <w:sz w:val="24"/>
          <w:szCs w:val="24"/>
        </w:rPr>
      </w:pPr>
      <w:r w:rsidRPr="00117CF5">
        <w:rPr>
          <w:rFonts w:ascii="Times New Roman" w:eastAsia="Calibri" w:hAnsi="Times New Roman" w:cs="Times New Roman"/>
          <w:sz w:val="24"/>
          <w:szCs w:val="24"/>
        </w:rPr>
        <w:t xml:space="preserve">Показател </w:t>
      </w:r>
      <w:r w:rsidRPr="00117CF5">
        <w:rPr>
          <w:rFonts w:ascii="Times New Roman" w:eastAsia="Calibri" w:hAnsi="Times New Roman" w:cs="Times New Roman"/>
          <w:b/>
          <w:sz w:val="24"/>
          <w:szCs w:val="24"/>
        </w:rPr>
        <w:t xml:space="preserve">„Разпределение на ресурсите и организация на екипа (РРО)“ – 5 т. </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Видно от описаното по-горе, техническото предложение на участника отговаря на минималните изисквания поставени от Възложителя, а именно: </w:t>
      </w:r>
    </w:p>
    <w:p w:rsidR="00117CF5" w:rsidRPr="00117CF5" w:rsidRDefault="00117CF5" w:rsidP="00117CF5">
      <w:pPr>
        <w:shd w:val="clear" w:color="auto" w:fill="FFFFFF"/>
        <w:spacing w:after="120"/>
        <w:ind w:firstLine="709"/>
        <w:contextualSpacing/>
        <w:jc w:val="both"/>
        <w:rPr>
          <w:rFonts w:ascii="Times New Roman" w:eastAsia="Calibri" w:hAnsi="Times New Roman" w:cs="Times New Roman"/>
          <w:sz w:val="24"/>
          <w:szCs w:val="24"/>
          <w:highlight w:val="yellow"/>
        </w:rPr>
      </w:pPr>
      <w:r w:rsidRPr="00117CF5">
        <w:rPr>
          <w:rFonts w:ascii="Times New Roman" w:eastAsia="Calibri" w:hAnsi="Times New Roman" w:cs="Times New Roman"/>
          <w:sz w:val="24"/>
          <w:szCs w:val="24"/>
        </w:rPr>
        <w:t xml:space="preserve">- </w:t>
      </w:r>
      <w:r w:rsidRPr="00117CF5">
        <w:rPr>
          <w:rFonts w:ascii="Times New Roman" w:eastAsia="Calibri" w:hAnsi="Times New Roman" w:cs="Times New Roman"/>
          <w:b/>
          <w:sz w:val="24"/>
          <w:szCs w:val="24"/>
        </w:rPr>
        <w:t>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w:t>
      </w:r>
      <w:r w:rsidRPr="00117CF5">
        <w:rPr>
          <w:rFonts w:ascii="Times New Roman" w:eastAsia="Calibri" w:hAnsi="Times New Roman" w:cs="Times New Roman"/>
          <w:sz w:val="24"/>
          <w:szCs w:val="24"/>
        </w:rPr>
        <w:t xml:space="preserve"> – в раздел Организация на работата на екипа от експерти (стр. 1-10), участника е направил предложение за организация на екипа от експерти, като е посочил за всеки един от ключовите и допълнителните експерти разпределението на неговите дейности и функции. Описани са методи за осъществяване на комуникация с Възложителя, Мерките за осигуряване на качественото и срочно изпълнение на поръчката, Координацията и съгласуваността между отделните експерти и дейности, за други организационни аспекти. </w:t>
      </w:r>
    </w:p>
    <w:p w:rsidR="00117CF5" w:rsidRPr="00117CF5" w:rsidRDefault="00117CF5" w:rsidP="00117CF5">
      <w:pPr>
        <w:shd w:val="clear" w:color="auto" w:fill="FFFFFF"/>
        <w:spacing w:after="120"/>
        <w:ind w:firstLine="709"/>
        <w:contextualSpacing/>
        <w:jc w:val="both"/>
        <w:rPr>
          <w:rFonts w:ascii="Times New Roman" w:eastAsia="Calibri" w:hAnsi="Times New Roman" w:cs="Times New Roman"/>
          <w:sz w:val="24"/>
          <w:szCs w:val="24"/>
          <w:highlight w:val="yellow"/>
        </w:rPr>
      </w:pPr>
    </w:p>
    <w:p w:rsidR="00117CF5" w:rsidRPr="00117CF5" w:rsidRDefault="00117CF5" w:rsidP="00117CF5">
      <w:pPr>
        <w:shd w:val="clear" w:color="auto" w:fill="FFFFFF"/>
        <w:spacing w:after="120"/>
        <w:ind w:firstLine="709"/>
        <w:contextualSpacing/>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 </w:t>
      </w:r>
      <w:r w:rsidRPr="00117CF5">
        <w:rPr>
          <w:rFonts w:ascii="Times New Roman" w:eastAsia="Calibri" w:hAnsi="Times New Roman" w:cs="Times New Roman"/>
          <w:b/>
          <w:sz w:val="24"/>
          <w:szCs w:val="24"/>
        </w:rPr>
        <w:t>Участникът е представил описание на начина на изпълнение на поръчката</w:t>
      </w:r>
      <w:r w:rsidRPr="00117CF5">
        <w:rPr>
          <w:rFonts w:ascii="Times New Roman" w:eastAsia="Calibri" w:hAnsi="Times New Roman" w:cs="Times New Roman"/>
          <w:sz w:val="24"/>
          <w:szCs w:val="24"/>
        </w:rPr>
        <w:t xml:space="preserve"> – в раздел Описание на начина на изпълнение на поръчката, участника е описал подхода си за изпълнение на поръчката, като е разделил изпълнението на три етапа, със съответните дейности. </w:t>
      </w:r>
    </w:p>
    <w:p w:rsidR="00117CF5" w:rsidRPr="00117CF5" w:rsidRDefault="00117CF5" w:rsidP="00117CF5">
      <w:pPr>
        <w:shd w:val="clear" w:color="auto" w:fill="FFFFFF"/>
        <w:spacing w:after="120"/>
        <w:ind w:firstLine="709"/>
        <w:contextualSpacing/>
        <w:jc w:val="both"/>
        <w:rPr>
          <w:rFonts w:ascii="Times New Roman" w:eastAsia="Calibri" w:hAnsi="Times New Roman" w:cs="Times New Roman"/>
          <w:sz w:val="24"/>
          <w:szCs w:val="24"/>
        </w:rPr>
      </w:pP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Не са налице изискуемите съгласно методиката преимущества в техническото предложение, с оглед на които офертата да бъде оценена с 20 точки, а именно: </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1. По отношение на първото разписано в методиката предимство, </w:t>
      </w:r>
      <w:proofErr w:type="spellStart"/>
      <w:r w:rsidRPr="00117CF5">
        <w:rPr>
          <w:rFonts w:ascii="Times New Roman" w:eastAsia="Calibri" w:hAnsi="Times New Roman" w:cs="Times New Roman"/>
          <w:sz w:val="24"/>
          <w:szCs w:val="24"/>
        </w:rPr>
        <w:t>надграждащо</w:t>
      </w:r>
      <w:proofErr w:type="spellEnd"/>
      <w:r w:rsidRPr="00117CF5">
        <w:rPr>
          <w:rFonts w:ascii="Times New Roman" w:eastAsia="Calibri" w:hAnsi="Times New Roman" w:cs="Times New Roman"/>
          <w:sz w:val="24"/>
          <w:szCs w:val="24"/>
        </w:rPr>
        <w:t xml:space="preserve"> минималните изисквания на Възложителя – в раздел Описание на начина на изпълнение на поръчката, участника е описал подхода си за изпълнение на поръчката, като е разделил изпълнението на три етапа, със съответните дейности и под дейности в съответните етапи. Също така за всяка от дейностите и </w:t>
      </w:r>
      <w:proofErr w:type="spellStart"/>
      <w:r w:rsidRPr="00117CF5">
        <w:rPr>
          <w:rFonts w:ascii="Times New Roman" w:eastAsia="Calibri" w:hAnsi="Times New Roman" w:cs="Times New Roman"/>
          <w:sz w:val="24"/>
          <w:szCs w:val="24"/>
        </w:rPr>
        <w:t>поддейностите</w:t>
      </w:r>
      <w:proofErr w:type="spellEnd"/>
      <w:r w:rsidRPr="00117CF5">
        <w:rPr>
          <w:rFonts w:ascii="Times New Roman" w:eastAsia="Calibri" w:hAnsi="Times New Roman" w:cs="Times New Roman"/>
          <w:sz w:val="24"/>
          <w:szCs w:val="24"/>
        </w:rPr>
        <w:t xml:space="preserve"> е показано разпределението на ключовите експерти, като отговорни лица за реализацията им.  </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2. По отношение на второто разписано в методиката предимство, </w:t>
      </w:r>
      <w:proofErr w:type="spellStart"/>
      <w:r w:rsidRPr="00117CF5">
        <w:rPr>
          <w:rFonts w:ascii="Times New Roman" w:eastAsia="Calibri" w:hAnsi="Times New Roman" w:cs="Times New Roman"/>
          <w:sz w:val="24"/>
          <w:szCs w:val="24"/>
        </w:rPr>
        <w:t>надграждащо</w:t>
      </w:r>
      <w:proofErr w:type="spellEnd"/>
      <w:r w:rsidRPr="00117CF5">
        <w:rPr>
          <w:rFonts w:ascii="Times New Roman" w:eastAsia="Calibri" w:hAnsi="Times New Roman" w:cs="Times New Roman"/>
          <w:sz w:val="24"/>
          <w:szCs w:val="24"/>
        </w:rPr>
        <w:t xml:space="preserve"> минималните изисквания на Възложителя – в техническото предложение на участника липсва за всяка дейност дефинирани необходими ресурси за нейното изпълнение.</w:t>
      </w:r>
    </w:p>
    <w:p w:rsidR="00117CF5" w:rsidRPr="00117CF5" w:rsidRDefault="00117CF5" w:rsidP="00117CF5">
      <w:pPr>
        <w:ind w:firstLine="709"/>
        <w:jc w:val="both"/>
        <w:rPr>
          <w:rFonts w:ascii="Times New Roman" w:eastAsia="Calibri" w:hAnsi="Times New Roman" w:cs="Times New Roman"/>
          <w:sz w:val="24"/>
          <w:szCs w:val="24"/>
          <w:highlight w:val="yellow"/>
        </w:rPr>
      </w:pPr>
      <w:r w:rsidRPr="00117CF5">
        <w:rPr>
          <w:rFonts w:ascii="Times New Roman" w:eastAsia="Calibri" w:hAnsi="Times New Roman" w:cs="Times New Roman"/>
          <w:sz w:val="24"/>
          <w:szCs w:val="24"/>
        </w:rPr>
        <w:t xml:space="preserve">3. По отношение на третото разписано в методиката предимство, </w:t>
      </w:r>
      <w:proofErr w:type="spellStart"/>
      <w:r w:rsidRPr="00117CF5">
        <w:rPr>
          <w:rFonts w:ascii="Times New Roman" w:eastAsia="Calibri" w:hAnsi="Times New Roman" w:cs="Times New Roman"/>
          <w:sz w:val="24"/>
          <w:szCs w:val="24"/>
        </w:rPr>
        <w:t>надграждащо</w:t>
      </w:r>
      <w:proofErr w:type="spellEnd"/>
      <w:r w:rsidRPr="00117CF5">
        <w:rPr>
          <w:rFonts w:ascii="Times New Roman" w:eastAsia="Calibri" w:hAnsi="Times New Roman" w:cs="Times New Roman"/>
          <w:sz w:val="24"/>
          <w:szCs w:val="24"/>
        </w:rPr>
        <w:t xml:space="preserve"> минималните изисквания на Възложителя – участникът не е обосновал други (допълнителни) дейности извън посочените от Възложителя, като надграждащи.   </w:t>
      </w:r>
    </w:p>
    <w:p w:rsidR="00117CF5" w:rsidRPr="00117CF5" w:rsidRDefault="00117CF5" w:rsidP="00117CF5">
      <w:pPr>
        <w:ind w:firstLine="709"/>
        <w:jc w:val="both"/>
        <w:rPr>
          <w:rFonts w:ascii="Times New Roman" w:eastAsia="Calibri" w:hAnsi="Times New Roman" w:cs="Times New Roman"/>
          <w:b/>
          <w:sz w:val="24"/>
          <w:szCs w:val="24"/>
        </w:rPr>
      </w:pPr>
      <w:r w:rsidRPr="00117CF5">
        <w:rPr>
          <w:rFonts w:ascii="Times New Roman" w:eastAsia="Calibri" w:hAnsi="Times New Roman" w:cs="Times New Roman"/>
          <w:sz w:val="24"/>
          <w:szCs w:val="24"/>
        </w:rPr>
        <w:lastRenderedPageBreak/>
        <w:t xml:space="preserve">Показател </w:t>
      </w:r>
      <w:r w:rsidRPr="00117CF5">
        <w:rPr>
          <w:rFonts w:ascii="Times New Roman" w:eastAsia="Calibri" w:hAnsi="Times New Roman" w:cs="Times New Roman"/>
          <w:b/>
          <w:sz w:val="24"/>
          <w:szCs w:val="24"/>
        </w:rPr>
        <w:t xml:space="preserve">„План за управление на риска (ПУР)“ – 20 т. </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На стр. 29 до 37 в раздел План за управление на риска“, </w:t>
      </w:r>
      <w:proofErr w:type="spellStart"/>
      <w:r w:rsidRPr="00117CF5">
        <w:rPr>
          <w:rFonts w:ascii="Times New Roman" w:eastAsia="Calibri" w:hAnsi="Times New Roman" w:cs="Times New Roman"/>
          <w:sz w:val="24"/>
          <w:szCs w:val="24"/>
        </w:rPr>
        <w:t>участика</w:t>
      </w:r>
      <w:proofErr w:type="spellEnd"/>
      <w:r w:rsidRPr="00117CF5">
        <w:rPr>
          <w:rFonts w:ascii="Times New Roman" w:eastAsia="Calibri" w:hAnsi="Times New Roman" w:cs="Times New Roman"/>
          <w:sz w:val="24"/>
          <w:szCs w:val="24"/>
        </w:rPr>
        <w:t xml:space="preserve"> е посочил процедури за планиране на управлението на риска. Набелязани са критични моменти. Описани са Методи за управление на риска в табличен вид участника е разгледал и трите потенциални риска, идентифицирани от Възложителя. Описани са мерки за предотвратяване и мерки за преодоляване на рисковете. Като надграждане над минималните изисквания участника е обосновал и трите от обстоятелствата посочени в методиката за оценка, а именно: предвидил е степента на въздействие на идентифицираните рискове върху изпълнението на всяка от основните дейности по договора и Аспекти на проявление, област и сфери на влияние. Участника предвидил дейности по контрол върху изпълнението на предложените мерки за преодоляване и предотвратяване и недопускане и редуциране на риска.   </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За първия идентифициран от Възложителя риск участникът е посочил следните обстоятелства: Вероятност – малко възможна; Тежест на вредата – 2-средна; Оценка на риска – 2; Ниво на риска – </w:t>
      </w:r>
      <w:proofErr w:type="spellStart"/>
      <w:r w:rsidRPr="00117CF5">
        <w:rPr>
          <w:rFonts w:ascii="Times New Roman" w:eastAsia="Calibri" w:hAnsi="Times New Roman" w:cs="Times New Roman"/>
          <w:sz w:val="24"/>
          <w:szCs w:val="24"/>
        </w:rPr>
        <w:t>Незаначително</w:t>
      </w:r>
      <w:proofErr w:type="spellEnd"/>
      <w:r w:rsidRPr="00117CF5">
        <w:rPr>
          <w:rFonts w:ascii="Times New Roman" w:eastAsia="Calibri" w:hAnsi="Times New Roman" w:cs="Times New Roman"/>
          <w:sz w:val="24"/>
          <w:szCs w:val="24"/>
        </w:rPr>
        <w:t xml:space="preserve">; Аспекти на проявление и сфери на влияние – Закъснения в изпълнението на обекта и непостигане на целите на възложителя; Мерки за предотвратяване на настъпване на дефинираните от Възложителя рискове – Екипът на Дружеството и частност Ръководителят на екипа, ще следи непрекъснато законите и подзаконовите нормативни актове, както регламентите и другите актове на България и ЕС свързани с упражняването на строителен надзор; Мерки за преодоляване последиците от евентуално сбъдване на дефинираните рискове – Експертите на фирмата ни ще бъдат на разположение през целия период на изпълнение на договора и ще консултират по възникналите юридически казуси Възложителя.    </w:t>
      </w:r>
    </w:p>
    <w:p w:rsidR="00117CF5" w:rsidRPr="00117CF5" w:rsidRDefault="00117CF5" w:rsidP="00117CF5">
      <w:pPr>
        <w:ind w:firstLine="709"/>
        <w:jc w:val="both"/>
        <w:rPr>
          <w:rFonts w:ascii="Times New Roman" w:eastAsia="Calibri" w:hAnsi="Times New Roman" w:cs="Times New Roman"/>
          <w:sz w:val="24"/>
          <w:szCs w:val="24"/>
          <w:highlight w:val="yellow"/>
        </w:rPr>
      </w:pPr>
      <w:r w:rsidRPr="00117CF5">
        <w:rPr>
          <w:rFonts w:ascii="Times New Roman" w:eastAsia="Calibri" w:hAnsi="Times New Roman" w:cs="Times New Roman"/>
          <w:sz w:val="24"/>
          <w:szCs w:val="24"/>
        </w:rPr>
        <w:t>За втория идентифициран от Възложителя риск участникът е посочил следните обстоятелства:  Вероятност – малко възможна; Тежест на вредата – 1-малка; Оценка на риска – 1; Ниво на риска – Нищожен; Аспекти на проявление и сфери на влияние – Забавяне на реализацията на проекта съгласно заложените в него срокове; Мерки за предотвратяване на настъпване на дефинираните от Възложителя рискове – При изпълнение на поръчката ще бъдат изградени добри взаимоотношения и комуникационни канали; Мерки за преодоляване последиците от евентуално сбъдване на дефинираните рискове – При не добра комуникация, забавяне или неполучаване на информация от екипа на Възложителя ще бъде сигнализиран техния ръководител или компетентни лица за преодоляване на проблема.</w:t>
      </w:r>
      <w:r w:rsidRPr="00117CF5">
        <w:rPr>
          <w:rFonts w:ascii="Times New Roman" w:eastAsia="Calibri" w:hAnsi="Times New Roman" w:cs="Times New Roman"/>
          <w:sz w:val="24"/>
          <w:szCs w:val="24"/>
          <w:highlight w:val="yellow"/>
        </w:rPr>
        <w:t xml:space="preserve">    </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За третия идентифициран от Възложителя риск участникът е посочил следните обстоятелства: Вероятност – малко възможна; Тежест на вредата – 2-средна; Оценка на риска – 2; Ниво на риска – </w:t>
      </w:r>
      <w:proofErr w:type="spellStart"/>
      <w:r w:rsidRPr="00117CF5">
        <w:rPr>
          <w:rFonts w:ascii="Times New Roman" w:eastAsia="Calibri" w:hAnsi="Times New Roman" w:cs="Times New Roman"/>
          <w:sz w:val="24"/>
          <w:szCs w:val="24"/>
        </w:rPr>
        <w:t>Незаначително</w:t>
      </w:r>
      <w:proofErr w:type="spellEnd"/>
      <w:r w:rsidRPr="00117CF5">
        <w:rPr>
          <w:rFonts w:ascii="Times New Roman" w:eastAsia="Calibri" w:hAnsi="Times New Roman" w:cs="Times New Roman"/>
          <w:sz w:val="24"/>
          <w:szCs w:val="24"/>
        </w:rPr>
        <w:t xml:space="preserve">; Аспекти на проявление и сфери на влияние – Забавяне на реализацията </w:t>
      </w:r>
      <w:proofErr w:type="spellStart"/>
      <w:r w:rsidRPr="00117CF5">
        <w:rPr>
          <w:rFonts w:ascii="Times New Roman" w:eastAsia="Calibri" w:hAnsi="Times New Roman" w:cs="Times New Roman"/>
          <w:sz w:val="24"/>
          <w:szCs w:val="24"/>
        </w:rPr>
        <w:t>ба</w:t>
      </w:r>
      <w:proofErr w:type="spellEnd"/>
      <w:r w:rsidRPr="00117CF5">
        <w:rPr>
          <w:rFonts w:ascii="Times New Roman" w:eastAsia="Calibri" w:hAnsi="Times New Roman" w:cs="Times New Roman"/>
          <w:sz w:val="24"/>
          <w:szCs w:val="24"/>
        </w:rPr>
        <w:t xml:space="preserve"> проекта съгласно заложените в него срокове; Мерки за предотвратяване на настъпване на дефинираните от Възложителя рискове – Също така Ръководителя на екипа е натоварен със задачата да осъществява ръководство и координация между отделните членове на екипа; Мерки за преодоляване последиците от евентуално сбъдване на дефинираните рискове – Ще бъде направен анализ на причините за възникналото закъснение и дефиниране на конкретни действия в зависимост от причината, чрез които да се преодолее закъснението.    </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От гореизложеното е видно, че участникът е посочил мерките, които ще предприеме за управление на всеки един от идентифицираните от възложителя потенциални рискове, като е </w:t>
      </w:r>
      <w:r w:rsidRPr="00117CF5">
        <w:rPr>
          <w:rFonts w:ascii="Times New Roman" w:eastAsia="Calibri" w:hAnsi="Times New Roman" w:cs="Times New Roman"/>
          <w:sz w:val="24"/>
          <w:szCs w:val="24"/>
        </w:rPr>
        <w:lastRenderedPageBreak/>
        <w:t>посочил аспектите на проявление, областите и сферите на влияние на описаните рискове, предвидил е степента на въздействие на идентифицираните рискове върху изпълнението на всяка от основните дейности по договора и е предвидил дейности по контрол върху изпълнението на предложените мерки за преодоляване и предотвратяване и недопускане и редуциране на риска.</w:t>
      </w:r>
    </w:p>
    <w:p w:rsidR="00117CF5" w:rsidRPr="00117CF5" w:rsidRDefault="00117CF5" w:rsidP="00117CF5">
      <w:pPr>
        <w:ind w:firstLine="708"/>
        <w:jc w:val="both"/>
        <w:rPr>
          <w:rFonts w:ascii="Times New Roman" w:eastAsia="Calibri" w:hAnsi="Times New Roman" w:cs="Times New Roman"/>
          <w:b/>
          <w:sz w:val="24"/>
          <w:szCs w:val="24"/>
          <w:u w:val="single"/>
        </w:rPr>
      </w:pPr>
      <w:r w:rsidRPr="00117CF5">
        <w:rPr>
          <w:rFonts w:ascii="Times New Roman" w:eastAsia="Calibri" w:hAnsi="Times New Roman" w:cs="Times New Roman"/>
          <w:b/>
          <w:sz w:val="24"/>
          <w:szCs w:val="24"/>
          <w:u w:val="single"/>
        </w:rPr>
        <w:t xml:space="preserve">Във връзка с изложеното, участникът </w:t>
      </w:r>
      <w:r w:rsidRPr="00117CF5">
        <w:rPr>
          <w:rFonts w:ascii="Times New Roman" w:eastAsia="Times New Roman" w:hAnsi="Times New Roman" w:cs="Times New Roman"/>
          <w:b/>
          <w:sz w:val="24"/>
          <w:szCs w:val="24"/>
          <w:u w:val="single"/>
        </w:rPr>
        <w:t>„</w:t>
      </w:r>
      <w:proofErr w:type="spellStart"/>
      <w:r w:rsidRPr="00117CF5">
        <w:rPr>
          <w:rFonts w:ascii="Times New Roman" w:eastAsia="Times New Roman" w:hAnsi="Times New Roman" w:cs="Times New Roman"/>
          <w:b/>
          <w:sz w:val="24"/>
          <w:szCs w:val="24"/>
          <w:u w:val="single"/>
        </w:rPr>
        <w:t>Геоексперт</w:t>
      </w:r>
      <w:proofErr w:type="spellEnd"/>
      <w:r w:rsidRPr="00117CF5">
        <w:rPr>
          <w:rFonts w:ascii="Times New Roman" w:eastAsia="Times New Roman" w:hAnsi="Times New Roman" w:cs="Times New Roman"/>
          <w:b/>
          <w:sz w:val="24"/>
          <w:szCs w:val="24"/>
          <w:u w:val="single"/>
        </w:rPr>
        <w:t xml:space="preserve"> България“ ЕООД</w:t>
      </w:r>
      <w:r w:rsidRPr="00117CF5">
        <w:rPr>
          <w:rFonts w:ascii="Times New Roman" w:eastAsia="Calibri" w:hAnsi="Times New Roman" w:cs="Times New Roman"/>
          <w:b/>
          <w:sz w:val="24"/>
          <w:szCs w:val="24"/>
          <w:u w:val="single"/>
        </w:rPr>
        <w:t xml:space="preserve"> получава общо 25 т. за оценка на техническото предложение.</w:t>
      </w:r>
    </w:p>
    <w:p w:rsidR="00117CF5" w:rsidRPr="00117CF5" w:rsidRDefault="00117CF5" w:rsidP="00117CF5">
      <w:pPr>
        <w:spacing w:after="0" w:line="240" w:lineRule="auto"/>
        <w:ind w:firstLine="708"/>
        <w:jc w:val="both"/>
        <w:rPr>
          <w:rFonts w:ascii="Times New Roman" w:eastAsia="Times New Roman" w:hAnsi="Times New Roman" w:cs="Times New Roman"/>
          <w:sz w:val="24"/>
          <w:szCs w:val="24"/>
        </w:rPr>
      </w:pPr>
    </w:p>
    <w:p w:rsidR="00117CF5" w:rsidRPr="00117CF5" w:rsidRDefault="00117CF5" w:rsidP="00117CF5">
      <w:pPr>
        <w:ind w:firstLine="708"/>
        <w:jc w:val="both"/>
        <w:rPr>
          <w:rFonts w:ascii="Times New Roman" w:eastAsia="Calibri" w:hAnsi="Times New Roman" w:cs="Times New Roman"/>
          <w:b/>
          <w:sz w:val="24"/>
          <w:szCs w:val="24"/>
          <w:u w:val="single"/>
        </w:rPr>
      </w:pPr>
      <w:r w:rsidRPr="00117CF5">
        <w:rPr>
          <w:rFonts w:ascii="Times New Roman" w:eastAsia="Calibri" w:hAnsi="Times New Roman" w:cs="Times New Roman"/>
          <w:b/>
          <w:sz w:val="24"/>
          <w:szCs w:val="24"/>
        </w:rPr>
        <w:t xml:space="preserve">Констатации, оценки и мотиви на комисията в резултат от разглеждане на техническото предложение на </w:t>
      </w:r>
      <w:r w:rsidRPr="00117CF5">
        <w:rPr>
          <w:rFonts w:ascii="Times New Roman" w:eastAsia="Times New Roman" w:hAnsi="Times New Roman" w:cs="Times New Roman"/>
          <w:b/>
          <w:sz w:val="24"/>
          <w:szCs w:val="24"/>
        </w:rPr>
        <w:t>„Трафик Холдинг“ ЕООД.</w:t>
      </w:r>
    </w:p>
    <w:p w:rsidR="00117CF5" w:rsidRPr="00117CF5" w:rsidRDefault="00117CF5" w:rsidP="00117CF5">
      <w:pPr>
        <w:ind w:firstLine="720"/>
        <w:jc w:val="both"/>
        <w:rPr>
          <w:rFonts w:ascii="Times New Roman" w:eastAsia="Calibri" w:hAnsi="Times New Roman" w:cs="Times New Roman"/>
          <w:b/>
          <w:sz w:val="24"/>
          <w:szCs w:val="24"/>
        </w:rPr>
      </w:pPr>
      <w:r w:rsidRPr="00117CF5">
        <w:rPr>
          <w:rFonts w:ascii="Times New Roman" w:eastAsia="Calibri" w:hAnsi="Times New Roman" w:cs="Times New Roman"/>
          <w:b/>
          <w:sz w:val="24"/>
          <w:szCs w:val="24"/>
        </w:rPr>
        <w:t>Описание на техническото предложение:</w:t>
      </w:r>
    </w:p>
    <w:p w:rsidR="00117CF5" w:rsidRPr="00117CF5" w:rsidRDefault="00117CF5" w:rsidP="00117CF5">
      <w:pPr>
        <w:tabs>
          <w:tab w:val="left" w:pos="450"/>
        </w:tabs>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ab/>
        <w:t>Техническото предложение на участника включва следните акценти:</w:t>
      </w:r>
    </w:p>
    <w:p w:rsidR="00117CF5" w:rsidRPr="00117CF5" w:rsidRDefault="00117CF5" w:rsidP="0043225D">
      <w:pPr>
        <w:numPr>
          <w:ilvl w:val="0"/>
          <w:numId w:val="4"/>
        </w:numPr>
        <w:tabs>
          <w:tab w:val="left" w:pos="450"/>
        </w:tabs>
        <w:spacing w:after="160" w:line="259" w:lineRule="auto"/>
        <w:ind w:left="426"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Предложение относно изпълнение на дейностите, свързани с оценка за съответствие и упражняване на строителен надзор (стр. 1-35) – Описан подхода за изпълнение на проекта. Изпълнението на предвидените дейности са разделени на четири групи: </w:t>
      </w:r>
    </w:p>
    <w:p w:rsidR="00117CF5" w:rsidRPr="00117CF5" w:rsidRDefault="00117CF5" w:rsidP="0043225D">
      <w:pPr>
        <w:numPr>
          <w:ilvl w:val="0"/>
          <w:numId w:val="4"/>
        </w:numPr>
        <w:tabs>
          <w:tab w:val="left" w:pos="851"/>
          <w:tab w:val="left" w:pos="1276"/>
        </w:tabs>
        <w:spacing w:after="160" w:line="259" w:lineRule="auto"/>
        <w:ind w:left="993" w:firstLine="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Дейности преди започване на строителството – стр. 8 до 12 (Дейности през подготвителния период и периода на мобилизация; Дейности по преглед на инвестиционния проект и оценка за съответствието; Дейности свързани със законосъобразното започване на строежа);</w:t>
      </w:r>
    </w:p>
    <w:p w:rsidR="00117CF5" w:rsidRPr="00117CF5" w:rsidRDefault="00117CF5" w:rsidP="0043225D">
      <w:pPr>
        <w:numPr>
          <w:ilvl w:val="0"/>
          <w:numId w:val="4"/>
        </w:numPr>
        <w:tabs>
          <w:tab w:val="left" w:pos="851"/>
          <w:tab w:val="left" w:pos="1276"/>
        </w:tabs>
        <w:spacing w:after="160" w:line="259" w:lineRule="auto"/>
        <w:ind w:left="993" w:firstLine="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Дейности през периода на изпълнение на СМР – от стр. 12 до 24 (Описано изпълнението на основни и съпътстващи дейности); </w:t>
      </w:r>
    </w:p>
    <w:p w:rsidR="00117CF5" w:rsidRPr="00117CF5" w:rsidRDefault="00117CF5" w:rsidP="0043225D">
      <w:pPr>
        <w:numPr>
          <w:ilvl w:val="0"/>
          <w:numId w:val="4"/>
        </w:numPr>
        <w:tabs>
          <w:tab w:val="left" w:pos="851"/>
          <w:tab w:val="left" w:pos="1276"/>
        </w:tabs>
        <w:spacing w:after="160" w:line="259" w:lineRule="auto"/>
        <w:ind w:left="993" w:firstLine="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Дейности в заключителния етап – стр. 25 до 29 (Актуализиране на съществуващ техническия паспорт на строежа или Съставяне на нов технически паспорт на строежа; Изпълнение на съпътстващи дейности, в т.ч. изготвяне на окончателен доклад за строежа);</w:t>
      </w:r>
    </w:p>
    <w:p w:rsidR="00117CF5" w:rsidRPr="00117CF5" w:rsidRDefault="00117CF5" w:rsidP="0043225D">
      <w:pPr>
        <w:numPr>
          <w:ilvl w:val="0"/>
          <w:numId w:val="4"/>
        </w:numPr>
        <w:tabs>
          <w:tab w:val="left" w:pos="851"/>
          <w:tab w:val="left" w:pos="1276"/>
        </w:tabs>
        <w:spacing w:after="160" w:line="259" w:lineRule="auto"/>
        <w:ind w:left="993" w:firstLine="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Дейности по време на периода за съобщаване на дефекти и гаранционния период – стр. 29 - 30; </w:t>
      </w:r>
    </w:p>
    <w:p w:rsidR="00117CF5" w:rsidRPr="00117CF5" w:rsidRDefault="00117CF5" w:rsidP="0043225D">
      <w:pPr>
        <w:numPr>
          <w:ilvl w:val="0"/>
          <w:numId w:val="4"/>
        </w:numPr>
        <w:tabs>
          <w:tab w:val="left" w:pos="851"/>
          <w:tab w:val="left" w:pos="1276"/>
        </w:tabs>
        <w:spacing w:after="160" w:line="259" w:lineRule="auto"/>
        <w:ind w:left="993" w:firstLine="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Описани допълнителни дейности за изпълнение на предмета на поръчката – стр. 30-32 – Направено е описание на допълнителни дейности (15 на брой), според участника, за изпълнение на предмета на поръчката, съобразно одобрената Техническа спецификация от Възложителя и изготвената документация на настоящата обществена поръчка;    </w:t>
      </w:r>
    </w:p>
    <w:p w:rsidR="00117CF5" w:rsidRPr="00117CF5" w:rsidRDefault="00117CF5" w:rsidP="0043225D">
      <w:pPr>
        <w:numPr>
          <w:ilvl w:val="0"/>
          <w:numId w:val="4"/>
        </w:numPr>
        <w:tabs>
          <w:tab w:val="left" w:pos="851"/>
          <w:tab w:val="left" w:pos="1276"/>
        </w:tabs>
        <w:spacing w:after="160" w:line="259" w:lineRule="auto"/>
        <w:ind w:left="993" w:firstLine="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Етапи и срокове на изпълнение (стр. 33 – 35) - Представен (в табличен вид) индикативен график за изпълнение на дейностите предвидени в Техническата спецификация;</w:t>
      </w:r>
    </w:p>
    <w:p w:rsidR="00117CF5" w:rsidRPr="00117CF5" w:rsidRDefault="00117CF5" w:rsidP="0043225D">
      <w:pPr>
        <w:numPr>
          <w:ilvl w:val="0"/>
          <w:numId w:val="4"/>
        </w:numPr>
        <w:tabs>
          <w:tab w:val="left" w:pos="450"/>
        </w:tabs>
        <w:spacing w:after="160" w:line="259" w:lineRule="auto"/>
        <w:ind w:left="426" w:hanging="284"/>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Организация на персонала – стр. 36 – 51 – Описана организацията на персонала за изпълнение на поръчката. Приложена схема/графика на взаимоотношенията между Консултанта, неговия екип, Възложителя и Изпълнителя (на СМР). Разписани задълженията и отговорностите на ключовите и допълнителните експерти;</w:t>
      </w:r>
    </w:p>
    <w:p w:rsidR="00117CF5" w:rsidRPr="00117CF5" w:rsidRDefault="00117CF5" w:rsidP="0043225D">
      <w:pPr>
        <w:numPr>
          <w:ilvl w:val="0"/>
          <w:numId w:val="4"/>
        </w:numPr>
        <w:tabs>
          <w:tab w:val="left" w:pos="1134"/>
        </w:tabs>
        <w:spacing w:after="160" w:line="259" w:lineRule="auto"/>
        <w:ind w:left="709" w:firstLine="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Мерки за осигуряване на качество при изпълнение на договора (стр. 52-61):</w:t>
      </w:r>
    </w:p>
    <w:p w:rsidR="00117CF5" w:rsidRPr="00117CF5" w:rsidRDefault="00117CF5" w:rsidP="0043225D">
      <w:pPr>
        <w:numPr>
          <w:ilvl w:val="0"/>
          <w:numId w:val="4"/>
        </w:numPr>
        <w:tabs>
          <w:tab w:val="left" w:pos="1134"/>
        </w:tabs>
        <w:spacing w:after="160" w:line="259" w:lineRule="auto"/>
        <w:ind w:left="1134" w:firstLine="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А. Администрация на консултанта и Система за записи (Работни програми на Изпълнителя и анализ на критичния път; Преглед на графиците на Изпълнителя; Програма на изпълнение, обезпеченост и документиране; Съветване по правни проблеми и проблеми по договори; Преглед на документите и инструкции; </w:t>
      </w:r>
      <w:r w:rsidRPr="00117CF5">
        <w:rPr>
          <w:rFonts w:ascii="Times New Roman" w:eastAsia="Calibri" w:hAnsi="Times New Roman" w:cs="Times New Roman"/>
          <w:sz w:val="24"/>
          <w:szCs w:val="24"/>
          <w:lang w:eastAsia="x-none"/>
        </w:rPr>
        <w:lastRenderedPageBreak/>
        <w:t>Одобрение на работен проект, работните чертежи и приложенията на Изпълнителите; Издаване на указание на обекта и Заповеди за изменение);</w:t>
      </w:r>
    </w:p>
    <w:p w:rsidR="00117CF5" w:rsidRPr="00117CF5" w:rsidRDefault="00117CF5" w:rsidP="0043225D">
      <w:pPr>
        <w:numPr>
          <w:ilvl w:val="0"/>
          <w:numId w:val="4"/>
        </w:numPr>
        <w:tabs>
          <w:tab w:val="left" w:pos="1134"/>
        </w:tabs>
        <w:spacing w:after="160" w:line="259" w:lineRule="auto"/>
        <w:ind w:left="1134" w:firstLine="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Б. Система за управление на качеството - за: Пълно съответствие със законодателството и процедурите на бенефициента; Изпълнение на задачите (посредством: Стриктно фокусиране върху условията на договора с Възложителя; Работа в партньорство с Изпълнителя на договора за строителство; Насърчаване атмосфера на пълно сътрудничество между участниците в изпълнението на проекта); Изпълнение на мерки за опазване на околната среда; Фокусиране върху човешкия фактор и избягване на инциденти (чрез Осигуряване на координатор ПБЗ; Сигурност на съоръженията); Осигуряване на необходимото предпазно оборудване; Ефективна комуникация със съответните органи и заинтересувани страни и оповестяване на тази политика; Осигуряване на необходимите ресурси и средства; Контрол на целия процес с цел гарантиране през цялото време на система за управление на качеството;</w:t>
      </w:r>
    </w:p>
    <w:p w:rsidR="00117CF5" w:rsidRPr="00117CF5" w:rsidRDefault="00117CF5" w:rsidP="0043225D">
      <w:pPr>
        <w:numPr>
          <w:ilvl w:val="0"/>
          <w:numId w:val="4"/>
        </w:numPr>
        <w:tabs>
          <w:tab w:val="left" w:pos="1134"/>
        </w:tabs>
        <w:spacing w:after="160" w:line="259" w:lineRule="auto"/>
        <w:ind w:left="1134" w:firstLine="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Контрол и гарантиране на резултати</w:t>
      </w:r>
    </w:p>
    <w:p w:rsidR="00117CF5" w:rsidRPr="00117CF5" w:rsidRDefault="00117CF5" w:rsidP="0043225D">
      <w:pPr>
        <w:numPr>
          <w:ilvl w:val="0"/>
          <w:numId w:val="4"/>
        </w:numPr>
        <w:tabs>
          <w:tab w:val="left" w:pos="1134"/>
        </w:tabs>
        <w:spacing w:after="160" w:line="259" w:lineRule="auto"/>
        <w:ind w:left="1134" w:firstLine="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Интегрирана система за осигуряване на качество (Организиране на лаборатории; Подготовка на програми за изпитванията; Инспектиране на работите; Приемане на материали и оборудване; Изпитвания на извършените работи; Установяване и проверка на контролните точки; Въвеждане на Система за контрол на измерванията; Измерване и сертифициране на количествата; Изготвяне на Заповеди за изменение.      </w:t>
      </w:r>
    </w:p>
    <w:p w:rsidR="00117CF5" w:rsidRPr="00117CF5" w:rsidRDefault="00117CF5" w:rsidP="0043225D">
      <w:pPr>
        <w:numPr>
          <w:ilvl w:val="0"/>
          <w:numId w:val="4"/>
        </w:numPr>
        <w:tabs>
          <w:tab w:val="left" w:pos="207"/>
        </w:tabs>
        <w:spacing w:after="160" w:line="259" w:lineRule="auto"/>
        <w:ind w:left="567"/>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b/>
          <w:sz w:val="24"/>
          <w:szCs w:val="24"/>
          <w:lang w:eastAsia="x-none"/>
        </w:rPr>
        <w:t>План за управление на риска</w:t>
      </w:r>
      <w:r w:rsidRPr="00117CF5">
        <w:rPr>
          <w:rFonts w:ascii="Times New Roman" w:eastAsia="Calibri" w:hAnsi="Times New Roman" w:cs="Times New Roman"/>
          <w:sz w:val="24"/>
          <w:szCs w:val="24"/>
          <w:lang w:eastAsia="x-none"/>
        </w:rPr>
        <w:t xml:space="preserve"> (стр. 62 и 72) – Посочени процедури за управление на риска, като са разграничени етапи на процеса на оценка на риска, както следва:</w:t>
      </w:r>
    </w:p>
    <w:p w:rsidR="00117CF5" w:rsidRPr="00117CF5" w:rsidRDefault="00117CF5" w:rsidP="0043225D">
      <w:pPr>
        <w:numPr>
          <w:ilvl w:val="0"/>
          <w:numId w:val="4"/>
        </w:numPr>
        <w:tabs>
          <w:tab w:val="left" w:pos="450"/>
        </w:tabs>
        <w:spacing w:after="160" w:line="259" w:lineRule="auto"/>
        <w:ind w:left="189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Етап 1. Класификация на дейностите;</w:t>
      </w:r>
    </w:p>
    <w:p w:rsidR="00117CF5" w:rsidRPr="00117CF5" w:rsidRDefault="00117CF5" w:rsidP="0043225D">
      <w:pPr>
        <w:numPr>
          <w:ilvl w:val="0"/>
          <w:numId w:val="4"/>
        </w:numPr>
        <w:tabs>
          <w:tab w:val="left" w:pos="450"/>
        </w:tabs>
        <w:spacing w:after="160" w:line="259" w:lineRule="auto"/>
        <w:ind w:left="189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Етап 2. Идентификация на опасностите;</w:t>
      </w:r>
    </w:p>
    <w:p w:rsidR="00117CF5" w:rsidRPr="00117CF5" w:rsidRDefault="00117CF5" w:rsidP="0043225D">
      <w:pPr>
        <w:numPr>
          <w:ilvl w:val="0"/>
          <w:numId w:val="4"/>
        </w:numPr>
        <w:tabs>
          <w:tab w:val="left" w:pos="450"/>
        </w:tabs>
        <w:spacing w:after="160" w:line="259" w:lineRule="auto"/>
        <w:ind w:left="189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Етап 3. Определяне елементите на риска на степента му (1. Идентифициране на обхвата на риска; 2. Идентифициране на факторите, които могат да предизвикат проявление на риска; 3. Срок; 4. Вземане на решение;                         5. Вероятност от нанасяне на вреда и тежест на вредата);</w:t>
      </w:r>
    </w:p>
    <w:p w:rsidR="00117CF5" w:rsidRPr="00117CF5" w:rsidRDefault="00117CF5" w:rsidP="0043225D">
      <w:pPr>
        <w:numPr>
          <w:ilvl w:val="0"/>
          <w:numId w:val="4"/>
        </w:numPr>
        <w:tabs>
          <w:tab w:val="left" w:pos="450"/>
        </w:tabs>
        <w:spacing w:after="160" w:line="259" w:lineRule="auto"/>
        <w:ind w:left="189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Етап 4. Определяне на мерките, които следва да се предприемат – експертна оценка и физическа идентификация;</w:t>
      </w:r>
    </w:p>
    <w:p w:rsidR="00117CF5" w:rsidRPr="00117CF5" w:rsidRDefault="00117CF5" w:rsidP="0043225D">
      <w:pPr>
        <w:numPr>
          <w:ilvl w:val="0"/>
          <w:numId w:val="4"/>
        </w:numPr>
        <w:tabs>
          <w:tab w:val="left" w:pos="450"/>
        </w:tabs>
        <w:spacing w:after="160" w:line="259" w:lineRule="auto"/>
        <w:ind w:left="189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Етап 5. Качествен и количествен анализ на риска.  </w:t>
      </w:r>
    </w:p>
    <w:p w:rsidR="00117CF5" w:rsidRPr="00117CF5" w:rsidRDefault="00117CF5" w:rsidP="0043225D">
      <w:pPr>
        <w:numPr>
          <w:ilvl w:val="0"/>
          <w:numId w:val="4"/>
        </w:numPr>
        <w:tabs>
          <w:tab w:val="left" w:pos="450"/>
        </w:tabs>
        <w:spacing w:after="160" w:line="259" w:lineRule="auto"/>
        <w:ind w:left="1890"/>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Етап 6. Контрол върху изпълнението на предложените мерки за преодоляване и предотвратяване и недопускане и редуциране на риска.</w:t>
      </w:r>
    </w:p>
    <w:p w:rsidR="00117CF5" w:rsidRPr="00117CF5" w:rsidRDefault="00117CF5" w:rsidP="0043225D">
      <w:pPr>
        <w:numPr>
          <w:ilvl w:val="0"/>
          <w:numId w:val="4"/>
        </w:numPr>
        <w:tabs>
          <w:tab w:val="left" w:pos="450"/>
        </w:tabs>
        <w:spacing w:after="160" w:line="259" w:lineRule="auto"/>
        <w:ind w:left="1276"/>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За всеки един от трите потенциални риска идентифицирани от Възложителя е направена обосновка по описаните по-горе Етапи.</w:t>
      </w:r>
    </w:p>
    <w:p w:rsidR="00117CF5" w:rsidRPr="00117CF5" w:rsidRDefault="00117CF5" w:rsidP="00117CF5">
      <w:pPr>
        <w:tabs>
          <w:tab w:val="left" w:pos="450"/>
          <w:tab w:val="left" w:pos="1080"/>
        </w:tabs>
        <w:ind w:left="720"/>
        <w:jc w:val="both"/>
        <w:rPr>
          <w:rFonts w:ascii="Times New Roman" w:eastAsia="Calibri" w:hAnsi="Times New Roman" w:cs="Times New Roman"/>
          <w:b/>
          <w:sz w:val="24"/>
          <w:szCs w:val="24"/>
        </w:rPr>
      </w:pPr>
    </w:p>
    <w:p w:rsidR="00117CF5" w:rsidRPr="00117CF5" w:rsidRDefault="00117CF5" w:rsidP="00117CF5">
      <w:pPr>
        <w:tabs>
          <w:tab w:val="left" w:pos="450"/>
          <w:tab w:val="left" w:pos="1080"/>
        </w:tabs>
        <w:ind w:left="720"/>
        <w:jc w:val="both"/>
        <w:rPr>
          <w:rFonts w:ascii="Times New Roman" w:eastAsia="Calibri" w:hAnsi="Times New Roman" w:cs="Times New Roman"/>
          <w:b/>
          <w:sz w:val="24"/>
          <w:szCs w:val="24"/>
        </w:rPr>
      </w:pPr>
      <w:r w:rsidRPr="00117CF5">
        <w:rPr>
          <w:rFonts w:ascii="Times New Roman" w:eastAsia="Calibri" w:hAnsi="Times New Roman" w:cs="Times New Roman"/>
          <w:b/>
          <w:sz w:val="24"/>
          <w:szCs w:val="24"/>
        </w:rPr>
        <w:t>Мотиви:</w:t>
      </w:r>
    </w:p>
    <w:p w:rsidR="00117CF5" w:rsidRPr="00117CF5" w:rsidRDefault="00117CF5" w:rsidP="00117CF5">
      <w:pPr>
        <w:ind w:firstLine="709"/>
        <w:jc w:val="both"/>
        <w:rPr>
          <w:rFonts w:ascii="Times New Roman" w:eastAsia="Calibri" w:hAnsi="Times New Roman" w:cs="Times New Roman"/>
          <w:b/>
          <w:sz w:val="24"/>
          <w:szCs w:val="24"/>
        </w:rPr>
      </w:pPr>
      <w:r w:rsidRPr="00117CF5">
        <w:rPr>
          <w:rFonts w:ascii="Times New Roman" w:eastAsia="Calibri" w:hAnsi="Times New Roman" w:cs="Times New Roman"/>
          <w:sz w:val="24"/>
          <w:szCs w:val="24"/>
        </w:rPr>
        <w:t xml:space="preserve">Показател </w:t>
      </w:r>
      <w:r w:rsidRPr="00117CF5">
        <w:rPr>
          <w:rFonts w:ascii="Times New Roman" w:eastAsia="Calibri" w:hAnsi="Times New Roman" w:cs="Times New Roman"/>
          <w:b/>
          <w:sz w:val="24"/>
          <w:szCs w:val="24"/>
        </w:rPr>
        <w:t xml:space="preserve">„Разпределение на ресурсите и организация на екипа (РРО)“ – 5 т. </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Видно от описаното по-горе, техническото предложение на участника отговаря на минималните изисквания поставени от Възложителя, а именно: </w:t>
      </w:r>
    </w:p>
    <w:p w:rsidR="00117CF5" w:rsidRPr="00117CF5" w:rsidRDefault="00117CF5" w:rsidP="00117CF5">
      <w:pPr>
        <w:shd w:val="clear" w:color="auto" w:fill="FFFFFF"/>
        <w:spacing w:after="120"/>
        <w:ind w:firstLine="709"/>
        <w:contextualSpacing/>
        <w:jc w:val="both"/>
        <w:rPr>
          <w:rFonts w:ascii="Times New Roman" w:eastAsia="Calibri" w:hAnsi="Times New Roman" w:cs="Times New Roman"/>
          <w:sz w:val="24"/>
          <w:szCs w:val="24"/>
          <w:highlight w:val="yellow"/>
        </w:rPr>
      </w:pPr>
      <w:r w:rsidRPr="00117CF5">
        <w:rPr>
          <w:rFonts w:ascii="Times New Roman" w:eastAsia="Calibri" w:hAnsi="Times New Roman" w:cs="Times New Roman"/>
          <w:sz w:val="24"/>
          <w:szCs w:val="24"/>
        </w:rPr>
        <w:t xml:space="preserve">- </w:t>
      </w:r>
      <w:r w:rsidRPr="00117CF5">
        <w:rPr>
          <w:rFonts w:ascii="Times New Roman" w:eastAsia="Calibri" w:hAnsi="Times New Roman" w:cs="Times New Roman"/>
          <w:b/>
          <w:sz w:val="24"/>
          <w:szCs w:val="24"/>
        </w:rPr>
        <w:t xml:space="preserve">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w:t>
      </w:r>
      <w:r w:rsidRPr="00117CF5">
        <w:rPr>
          <w:rFonts w:ascii="Times New Roman" w:eastAsia="Calibri" w:hAnsi="Times New Roman" w:cs="Times New Roman"/>
          <w:b/>
          <w:sz w:val="24"/>
          <w:szCs w:val="24"/>
        </w:rPr>
        <w:lastRenderedPageBreak/>
        <w:t>възложената поръчка</w:t>
      </w:r>
      <w:r w:rsidRPr="00117CF5">
        <w:rPr>
          <w:rFonts w:ascii="Times New Roman" w:eastAsia="Calibri" w:hAnsi="Times New Roman" w:cs="Times New Roman"/>
          <w:sz w:val="24"/>
          <w:szCs w:val="24"/>
        </w:rPr>
        <w:t xml:space="preserve"> – в раздел Организация на персонала (стр. 36 – 51) участника е описал организацията на персонала за изпълнение на поръчката. Приложена/предложена е схема/графика на взаимоотношенията между Консултанта, неговия екип, Възложителя и Изпълнителя (на СМР). Разписани са задълженията и отговорностите на ключовите и допълнителните експерти. В раздел „Мерки за осигуряване на качество при изпълнение на договора“ (стр. 52-61), включващ „А. Администрация на консултанта и Система за записи“, „Б. Система за управление на качеството“, „-</w:t>
      </w:r>
      <w:r w:rsidRPr="00117CF5">
        <w:rPr>
          <w:rFonts w:ascii="Times New Roman" w:eastAsia="Calibri" w:hAnsi="Times New Roman" w:cs="Times New Roman"/>
          <w:sz w:val="24"/>
          <w:szCs w:val="24"/>
        </w:rPr>
        <w:tab/>
        <w:t>Контрол и гарантиране на резултати“ и „Интегрирана система за осигуряване на качество“ участника е описал необходимите организационни аспекти за качествено и срочно изпълнение на възложената поръчка.</w:t>
      </w:r>
    </w:p>
    <w:p w:rsidR="00117CF5" w:rsidRPr="00117CF5" w:rsidRDefault="00117CF5" w:rsidP="00117CF5">
      <w:pPr>
        <w:shd w:val="clear" w:color="auto" w:fill="FFFFFF"/>
        <w:spacing w:after="120"/>
        <w:ind w:firstLine="709"/>
        <w:contextualSpacing/>
        <w:jc w:val="both"/>
        <w:rPr>
          <w:rFonts w:ascii="Times New Roman" w:eastAsia="Calibri" w:hAnsi="Times New Roman" w:cs="Times New Roman"/>
          <w:sz w:val="24"/>
          <w:szCs w:val="24"/>
          <w:highlight w:val="yellow"/>
        </w:rPr>
      </w:pPr>
    </w:p>
    <w:p w:rsidR="00117CF5" w:rsidRPr="00117CF5" w:rsidRDefault="00117CF5" w:rsidP="00117CF5">
      <w:pPr>
        <w:shd w:val="clear" w:color="auto" w:fill="FFFFFF"/>
        <w:spacing w:after="120"/>
        <w:ind w:firstLine="709"/>
        <w:contextualSpacing/>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 </w:t>
      </w:r>
      <w:r w:rsidRPr="00117CF5">
        <w:rPr>
          <w:rFonts w:ascii="Times New Roman" w:eastAsia="Calibri" w:hAnsi="Times New Roman" w:cs="Times New Roman"/>
          <w:b/>
          <w:sz w:val="24"/>
          <w:szCs w:val="24"/>
        </w:rPr>
        <w:t>Участникът е представил описание на начина на изпълнение на поръчката</w:t>
      </w:r>
      <w:r w:rsidRPr="00117CF5">
        <w:rPr>
          <w:rFonts w:ascii="Times New Roman" w:eastAsia="Calibri" w:hAnsi="Times New Roman" w:cs="Times New Roman"/>
          <w:sz w:val="24"/>
          <w:szCs w:val="24"/>
        </w:rPr>
        <w:t xml:space="preserve"> – в раздел „Предложение относно изпълнение на дейностите, свързани с оценка за съответствие и упражняване на строителен надзор“ (стр. 1-35) участника е направил описание на подхода за изпълнение на проекта, като е разделил изпълнението на дейностите на четири групи. </w:t>
      </w:r>
    </w:p>
    <w:p w:rsidR="00117CF5" w:rsidRPr="00117CF5" w:rsidRDefault="00117CF5" w:rsidP="00117CF5">
      <w:pPr>
        <w:ind w:firstLine="709"/>
        <w:jc w:val="both"/>
        <w:rPr>
          <w:rFonts w:ascii="Times New Roman" w:eastAsia="Calibri" w:hAnsi="Times New Roman" w:cs="Times New Roman"/>
          <w:sz w:val="24"/>
          <w:szCs w:val="24"/>
          <w:highlight w:val="yellow"/>
        </w:rPr>
      </w:pP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Не са налице изискуемите съгласно методиката преимущества в техническото предложение, с оглед на които офертата да бъде оценена с 20 точки, а именно: </w:t>
      </w:r>
    </w:p>
    <w:p w:rsidR="00117CF5" w:rsidRPr="00117CF5" w:rsidRDefault="00117CF5" w:rsidP="00117CF5">
      <w:pPr>
        <w:spacing w:before="60"/>
        <w:jc w:val="both"/>
        <w:rPr>
          <w:rFonts w:ascii="Times New Roman" w:eastAsia="Calibri" w:hAnsi="Times New Roman" w:cs="Times New Roman"/>
          <w:b/>
          <w:sz w:val="24"/>
          <w:szCs w:val="24"/>
        </w:rPr>
      </w:pPr>
      <w:r w:rsidRPr="00117CF5">
        <w:rPr>
          <w:rFonts w:ascii="Times New Roman" w:eastAsia="Calibri" w:hAnsi="Times New Roman" w:cs="Times New Roman"/>
          <w:b/>
          <w:sz w:val="24"/>
          <w:szCs w:val="24"/>
        </w:rPr>
        <w:t xml:space="preserve">1. По отношение на първото разписано в методиката предимство, </w:t>
      </w:r>
      <w:proofErr w:type="spellStart"/>
      <w:r w:rsidRPr="00117CF5">
        <w:rPr>
          <w:rFonts w:ascii="Times New Roman" w:eastAsia="Calibri" w:hAnsi="Times New Roman" w:cs="Times New Roman"/>
          <w:b/>
          <w:sz w:val="24"/>
          <w:szCs w:val="24"/>
        </w:rPr>
        <w:t>надграждащо</w:t>
      </w:r>
      <w:proofErr w:type="spellEnd"/>
      <w:r w:rsidRPr="00117CF5">
        <w:rPr>
          <w:rFonts w:ascii="Times New Roman" w:eastAsia="Calibri" w:hAnsi="Times New Roman" w:cs="Times New Roman"/>
          <w:b/>
          <w:sz w:val="24"/>
          <w:szCs w:val="24"/>
        </w:rPr>
        <w:t xml:space="preserve"> минималните изисквания на Възложителя – </w:t>
      </w:r>
      <w:r w:rsidRPr="00117CF5">
        <w:rPr>
          <w:rFonts w:ascii="Times New Roman" w:eastAsia="Calibri" w:hAnsi="Times New Roman" w:cs="Times New Roman"/>
          <w:sz w:val="24"/>
          <w:szCs w:val="24"/>
        </w:rPr>
        <w:t xml:space="preserve">В техническото предложение на участника </w:t>
      </w:r>
      <w:r w:rsidRPr="00117CF5">
        <w:rPr>
          <w:rFonts w:ascii="Times New Roman" w:eastAsia="Calibri" w:hAnsi="Times New Roman" w:cs="Times New Roman"/>
          <w:b/>
          <w:sz w:val="24"/>
          <w:szCs w:val="24"/>
        </w:rPr>
        <w:t>липсва</w:t>
      </w:r>
      <w:r w:rsidRPr="00117CF5">
        <w:rPr>
          <w:rFonts w:ascii="Times New Roman" w:eastAsia="Calibri" w:hAnsi="Times New Roman" w:cs="Times New Roman"/>
          <w:sz w:val="24"/>
          <w:szCs w:val="24"/>
        </w:rPr>
        <w:t xml:space="preserve"> разпределение по експерти за всяка една от дейности на ниво отделна задача, идентифицирани в Техническата спецификация одобрена от Възложителя.   </w:t>
      </w:r>
    </w:p>
    <w:p w:rsidR="00117CF5" w:rsidRPr="00117CF5" w:rsidRDefault="00117CF5" w:rsidP="00117CF5">
      <w:pPr>
        <w:spacing w:before="60"/>
        <w:jc w:val="both"/>
        <w:rPr>
          <w:rFonts w:ascii="Times New Roman" w:eastAsia="Calibri" w:hAnsi="Times New Roman" w:cs="Times New Roman"/>
          <w:b/>
          <w:sz w:val="24"/>
          <w:szCs w:val="24"/>
        </w:rPr>
      </w:pPr>
      <w:r w:rsidRPr="00117CF5">
        <w:rPr>
          <w:rFonts w:ascii="Times New Roman" w:eastAsia="Calibri" w:hAnsi="Times New Roman" w:cs="Times New Roman"/>
          <w:b/>
          <w:sz w:val="24"/>
          <w:szCs w:val="24"/>
        </w:rPr>
        <w:t xml:space="preserve">2. По отношение на второто разписано в методиката предимство, </w:t>
      </w:r>
      <w:proofErr w:type="spellStart"/>
      <w:r w:rsidRPr="00117CF5">
        <w:rPr>
          <w:rFonts w:ascii="Times New Roman" w:eastAsia="Calibri" w:hAnsi="Times New Roman" w:cs="Times New Roman"/>
          <w:b/>
          <w:sz w:val="24"/>
          <w:szCs w:val="24"/>
        </w:rPr>
        <w:t>надграждащо</w:t>
      </w:r>
      <w:proofErr w:type="spellEnd"/>
      <w:r w:rsidRPr="00117CF5">
        <w:rPr>
          <w:rFonts w:ascii="Times New Roman" w:eastAsia="Calibri" w:hAnsi="Times New Roman" w:cs="Times New Roman"/>
          <w:b/>
          <w:sz w:val="24"/>
          <w:szCs w:val="24"/>
        </w:rPr>
        <w:t xml:space="preserve"> минималните изисквания на Възложителя – </w:t>
      </w:r>
      <w:r w:rsidRPr="00117CF5">
        <w:rPr>
          <w:rFonts w:ascii="Times New Roman" w:eastAsia="Calibri" w:hAnsi="Times New Roman" w:cs="Times New Roman"/>
          <w:sz w:val="24"/>
          <w:szCs w:val="24"/>
        </w:rPr>
        <w:t xml:space="preserve">в техническото предложение на участника липсва дефиниране на необходими ресурси за изпълнение на всяка дейност. </w:t>
      </w:r>
    </w:p>
    <w:p w:rsidR="00117CF5" w:rsidRPr="00117CF5" w:rsidRDefault="00117CF5" w:rsidP="00117CF5">
      <w:pPr>
        <w:shd w:val="clear" w:color="auto" w:fill="FFFFFF"/>
        <w:spacing w:after="120"/>
        <w:jc w:val="both"/>
        <w:rPr>
          <w:rFonts w:ascii="Times New Roman" w:eastAsia="Calibri" w:hAnsi="Times New Roman" w:cs="Times New Roman"/>
          <w:sz w:val="24"/>
          <w:szCs w:val="24"/>
          <w:lang w:eastAsia="bg-BG"/>
        </w:rPr>
      </w:pPr>
      <w:r w:rsidRPr="00117CF5">
        <w:rPr>
          <w:rFonts w:ascii="Times New Roman" w:eastAsia="Calibri" w:hAnsi="Times New Roman" w:cs="Times New Roman"/>
          <w:b/>
          <w:sz w:val="24"/>
          <w:szCs w:val="24"/>
        </w:rPr>
        <w:t xml:space="preserve">3. По отношение на третото разписано в методиката предимство, </w:t>
      </w:r>
      <w:proofErr w:type="spellStart"/>
      <w:r w:rsidRPr="00117CF5">
        <w:rPr>
          <w:rFonts w:ascii="Times New Roman" w:eastAsia="Calibri" w:hAnsi="Times New Roman" w:cs="Times New Roman"/>
          <w:b/>
          <w:sz w:val="24"/>
          <w:szCs w:val="24"/>
        </w:rPr>
        <w:t>надграждащо</w:t>
      </w:r>
      <w:proofErr w:type="spellEnd"/>
      <w:r w:rsidRPr="00117CF5">
        <w:rPr>
          <w:rFonts w:ascii="Times New Roman" w:eastAsia="Calibri" w:hAnsi="Times New Roman" w:cs="Times New Roman"/>
          <w:b/>
          <w:sz w:val="24"/>
          <w:szCs w:val="24"/>
        </w:rPr>
        <w:t xml:space="preserve"> минималните изисквания на Възложителя</w:t>
      </w:r>
      <w:r w:rsidRPr="00117CF5">
        <w:rPr>
          <w:rFonts w:ascii="Times New Roman" w:eastAsia="Calibri" w:hAnsi="Times New Roman" w:cs="Times New Roman"/>
          <w:sz w:val="24"/>
          <w:szCs w:val="24"/>
        </w:rPr>
        <w:t xml:space="preserve"> – В техническото предложение от стр. 29 до 32 участника е разписал раздел „Допълнителни дейности по преценка на Консултанта“. В него са описани 15 на брой дейности, които са определени от участника като допълнителни. Въпреки, че участника е предложил дейностите като допълнителни или „други дейности извън посочените от Възложителя“, комисията счита, че описаните дейности представляват действия по организация и изпълнение на поръчката, тъй като същите представляват дейности посочени в Техническата спецификация, документацията на обществената поръчка и </w:t>
      </w:r>
      <w:proofErr w:type="spellStart"/>
      <w:r w:rsidRPr="00117CF5">
        <w:rPr>
          <w:rFonts w:ascii="Times New Roman" w:eastAsia="Calibri" w:hAnsi="Times New Roman" w:cs="Times New Roman"/>
          <w:sz w:val="24"/>
          <w:szCs w:val="24"/>
        </w:rPr>
        <w:t>проекто-договора</w:t>
      </w:r>
      <w:proofErr w:type="spellEnd"/>
      <w:r w:rsidRPr="00117CF5">
        <w:rPr>
          <w:rFonts w:ascii="Times New Roman" w:eastAsia="Calibri" w:hAnsi="Times New Roman" w:cs="Times New Roman"/>
          <w:sz w:val="24"/>
          <w:szCs w:val="24"/>
        </w:rPr>
        <w:t xml:space="preserve"> за изпълнение на услугата. Пример 1: „Допълнителна дейност: съдействие на Възложителя при подготовка на всички документи, необходими за одобряване на фазите на проектиране, изработени в хода на строителството, преди извършване на съответните СМР, и за издаване на разрешения за строеж и/или допълване/промяна на издадените такива“ – съгласно чл. 27 от </w:t>
      </w:r>
      <w:proofErr w:type="spellStart"/>
      <w:r w:rsidRPr="00117CF5">
        <w:rPr>
          <w:rFonts w:ascii="Times New Roman" w:eastAsia="Calibri" w:hAnsi="Times New Roman" w:cs="Times New Roman"/>
          <w:sz w:val="24"/>
          <w:szCs w:val="24"/>
        </w:rPr>
        <w:t>проекто-договора</w:t>
      </w:r>
      <w:proofErr w:type="spellEnd"/>
      <w:r w:rsidRPr="00117CF5">
        <w:rPr>
          <w:rFonts w:ascii="Times New Roman" w:eastAsia="Calibri" w:hAnsi="Times New Roman" w:cs="Times New Roman"/>
          <w:sz w:val="24"/>
          <w:szCs w:val="24"/>
        </w:rPr>
        <w:t xml:space="preserve"> изпълнителя се задължава  „т. </w:t>
      </w:r>
      <w:r w:rsidRPr="00117CF5">
        <w:rPr>
          <w:rFonts w:ascii="Times New Roman" w:eastAsia="Calibri" w:hAnsi="Times New Roman" w:cs="Times New Roman"/>
          <w:sz w:val="24"/>
          <w:szCs w:val="24"/>
          <w:lang w:eastAsia="bg-BG"/>
        </w:rPr>
        <w:t xml:space="preserve">16. да извърши от името на ВЪЗЛОЖИТЕЛЯ необходимите действия за въвеждане на Обекта в експлоатация до получаване на разрешение за ползване или удостоверение за въвеждане в експлоатация, в зависимост от категорията“ и „т. 22. да извърши съвместно със строителя необходимите действия за получаване на становища от специализираните контролни органи за законосъобразното изпълнение на строежите и готовността им за въвеждане в експлоатация“. </w:t>
      </w:r>
    </w:p>
    <w:p w:rsidR="00117CF5" w:rsidRPr="00117CF5" w:rsidRDefault="00117CF5" w:rsidP="00117CF5">
      <w:pPr>
        <w:shd w:val="clear" w:color="auto" w:fill="FFFFFF"/>
        <w:spacing w:after="120"/>
        <w:jc w:val="both"/>
        <w:rPr>
          <w:rFonts w:ascii="Times New Roman" w:eastAsia="Calibri" w:hAnsi="Times New Roman" w:cs="Times New Roman"/>
          <w:b/>
          <w:sz w:val="24"/>
          <w:szCs w:val="24"/>
        </w:rPr>
      </w:pPr>
      <w:r w:rsidRPr="00117CF5">
        <w:rPr>
          <w:rFonts w:ascii="Times New Roman" w:eastAsia="Calibri" w:hAnsi="Times New Roman" w:cs="Times New Roman"/>
          <w:sz w:val="24"/>
          <w:szCs w:val="24"/>
          <w:lang w:eastAsia="bg-BG"/>
        </w:rPr>
        <w:lastRenderedPageBreak/>
        <w:t xml:space="preserve">Пример 2: „Допълнителна дейност: „Изготвяне на становище до Възложителя относно необходимостта от провеждане на </w:t>
      </w:r>
      <w:proofErr w:type="spellStart"/>
      <w:r w:rsidRPr="00117CF5">
        <w:rPr>
          <w:rFonts w:ascii="Times New Roman" w:eastAsia="Calibri" w:hAnsi="Times New Roman" w:cs="Times New Roman"/>
          <w:sz w:val="24"/>
          <w:szCs w:val="24"/>
          <w:lang w:eastAsia="bg-BG"/>
        </w:rPr>
        <w:t>съгласувателни</w:t>
      </w:r>
      <w:proofErr w:type="spellEnd"/>
      <w:r w:rsidRPr="00117CF5">
        <w:rPr>
          <w:rFonts w:ascii="Times New Roman" w:eastAsia="Calibri" w:hAnsi="Times New Roman" w:cs="Times New Roman"/>
          <w:sz w:val="24"/>
          <w:szCs w:val="24"/>
          <w:lang w:eastAsia="bg-BG"/>
        </w:rPr>
        <w:t xml:space="preserve"> процедури с компетентните органи – заинтересуваните централни и териториални администрации, специализираните контролни органи и експлоатационните дружества, на изготвените фази и части на инвестиционните проекти, и произтичащите от това ангажименти на Възложителя“ и „Допълнителна дейност: Изготвяне на доклади и становища до Възложителя относно необходимите промени при промяна на техническите норми и стандарти след подписване на Договора за строителство, и разпореждане на конкретни действия в тази насока на Изпълнителя по Договора за строителство след одобрение или съгласуване с Възложителя“ – Съгласно чл. 23 </w:t>
      </w:r>
      <w:r w:rsidRPr="00117CF5">
        <w:rPr>
          <w:rFonts w:ascii="Times New Roman" w:eastAsia="Calibri" w:hAnsi="Times New Roman" w:cs="Times New Roman"/>
          <w:sz w:val="24"/>
          <w:szCs w:val="24"/>
        </w:rPr>
        <w:t xml:space="preserve">от </w:t>
      </w:r>
      <w:proofErr w:type="spellStart"/>
      <w:r w:rsidRPr="00117CF5">
        <w:rPr>
          <w:rFonts w:ascii="Times New Roman" w:eastAsia="Calibri" w:hAnsi="Times New Roman" w:cs="Times New Roman"/>
          <w:sz w:val="24"/>
          <w:szCs w:val="24"/>
        </w:rPr>
        <w:t>проекто-договора</w:t>
      </w:r>
      <w:proofErr w:type="spellEnd"/>
      <w:r w:rsidRPr="00117CF5">
        <w:rPr>
          <w:rFonts w:ascii="Times New Roman" w:eastAsia="Calibri" w:hAnsi="Times New Roman" w:cs="Times New Roman"/>
          <w:sz w:val="24"/>
          <w:szCs w:val="24"/>
        </w:rPr>
        <w:t xml:space="preserve"> изпълнителя се задължава  „т. </w:t>
      </w:r>
      <w:r w:rsidRPr="00117CF5">
        <w:rPr>
          <w:rFonts w:ascii="Times New Roman" w:eastAsia="Calibri" w:hAnsi="Times New Roman" w:cs="Times New Roman"/>
          <w:spacing w:val="1"/>
          <w:sz w:val="24"/>
          <w:szCs w:val="24"/>
        </w:rPr>
        <w:t>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съгласно чл. 24, т. 4  Възложителят има право „</w:t>
      </w:r>
      <w:r w:rsidRPr="00117CF5">
        <w:rPr>
          <w:rFonts w:ascii="Times New Roman" w:eastAsia="Calibri" w:hAnsi="Times New Roman" w:cs="Times New Roman"/>
          <w:bCs/>
          <w:spacing w:val="1"/>
          <w:sz w:val="24"/>
          <w:szCs w:val="24"/>
        </w:rPr>
        <w:t xml:space="preserve">при необходимост да изисква от ИЗПЪЛНИТЕЛЯ писмена информация за извършването на строителните работи в Обекта“, същото така тук важат и цитираните в пример 1 задължения на Изпълнителя, т. 16 и т. 22 от чл. 27 на </w:t>
      </w:r>
      <w:proofErr w:type="spellStart"/>
      <w:r w:rsidRPr="00117CF5">
        <w:rPr>
          <w:rFonts w:ascii="Times New Roman" w:eastAsia="Calibri" w:hAnsi="Times New Roman" w:cs="Times New Roman"/>
          <w:bCs/>
          <w:spacing w:val="1"/>
          <w:sz w:val="24"/>
          <w:szCs w:val="24"/>
        </w:rPr>
        <w:t>проекто-договора</w:t>
      </w:r>
      <w:proofErr w:type="spellEnd"/>
      <w:r w:rsidRPr="00117CF5">
        <w:rPr>
          <w:rFonts w:ascii="Times New Roman" w:eastAsia="Calibri" w:hAnsi="Times New Roman" w:cs="Times New Roman"/>
          <w:bCs/>
          <w:spacing w:val="1"/>
          <w:sz w:val="24"/>
          <w:szCs w:val="24"/>
        </w:rPr>
        <w:t>. Освен това в Техническата спецификация е посочено, че „</w:t>
      </w:r>
      <w:r w:rsidRPr="00117CF5">
        <w:rPr>
          <w:rFonts w:ascii="Times New Roman" w:eastAsia="Calibri" w:hAnsi="Times New Roman" w:cs="Times New Roman"/>
          <w:b/>
          <w:sz w:val="24"/>
          <w:szCs w:val="24"/>
        </w:rPr>
        <w:t xml:space="preserve">В изпълнение на своите задължения, за съответната обособена позиция, Изпълнителят: </w:t>
      </w:r>
      <w:r w:rsidRPr="00117CF5">
        <w:rPr>
          <w:rFonts w:ascii="Times New Roman" w:eastAsia="Calibri" w:hAnsi="Times New Roman" w:cs="Times New Roman"/>
          <w:sz w:val="24"/>
          <w:szCs w:val="24"/>
        </w:rPr>
        <w:t xml:space="preserve">присъства на всички заседания между участниците в инвестиционния процес, независимо по чие искане или работен план-график се провеждат, като всеки път докладва за основните дейности (видове работи) от строежа, за които до този момент е упражнен текущ строителен надзор по строителството, съставените документи (актове), </w:t>
      </w:r>
      <w:r w:rsidRPr="00117CF5">
        <w:rPr>
          <w:rFonts w:ascii="Times New Roman" w:eastAsia="Calibri" w:hAnsi="Times New Roman" w:cs="Times New Roman"/>
          <w:b/>
          <w:sz w:val="24"/>
          <w:szCs w:val="24"/>
        </w:rPr>
        <w:t>както и за възникнали проблеми (ако има такива) и съответно необходимите мерки за решаването им“;</w:t>
      </w:r>
    </w:p>
    <w:p w:rsidR="00117CF5" w:rsidRPr="00117CF5" w:rsidRDefault="00117CF5" w:rsidP="00117CF5">
      <w:pPr>
        <w:shd w:val="clear" w:color="auto" w:fill="FFFFFF"/>
        <w:spacing w:after="120"/>
        <w:jc w:val="both"/>
        <w:rPr>
          <w:rFonts w:ascii="Times New Roman" w:eastAsia="Calibri" w:hAnsi="Times New Roman" w:cs="Times New Roman"/>
          <w:sz w:val="24"/>
          <w:szCs w:val="24"/>
          <w:lang w:eastAsia="bg-BG"/>
        </w:rPr>
      </w:pPr>
      <w:r w:rsidRPr="00117CF5">
        <w:rPr>
          <w:rFonts w:ascii="Times New Roman" w:eastAsia="Calibri" w:hAnsi="Times New Roman" w:cs="Times New Roman"/>
          <w:sz w:val="24"/>
          <w:szCs w:val="24"/>
        </w:rPr>
        <w:t xml:space="preserve">Пример 3: „Допълнителна дейност: Упражнява контрол по отношение броя и квалификацията на персонала на Изпълнителя по договора за строителство на обекта и по отношение броя и техническите характеристики на строителната механизация и оборудване на Изпълнителя по Договора за строителство“ - </w:t>
      </w:r>
      <w:r w:rsidRPr="00117CF5">
        <w:rPr>
          <w:rFonts w:ascii="Times New Roman" w:eastAsia="Calibri" w:hAnsi="Times New Roman" w:cs="Times New Roman"/>
          <w:spacing w:val="1"/>
          <w:sz w:val="24"/>
          <w:szCs w:val="24"/>
        </w:rPr>
        <w:t xml:space="preserve"> </w:t>
      </w:r>
      <w:r w:rsidRPr="00117CF5">
        <w:rPr>
          <w:rFonts w:ascii="Times New Roman" w:eastAsia="Calibri" w:hAnsi="Times New Roman" w:cs="Times New Roman"/>
          <w:sz w:val="24"/>
          <w:szCs w:val="24"/>
        </w:rPr>
        <w:t xml:space="preserve">съгласно чл. 27 от </w:t>
      </w:r>
      <w:proofErr w:type="spellStart"/>
      <w:r w:rsidRPr="00117CF5">
        <w:rPr>
          <w:rFonts w:ascii="Times New Roman" w:eastAsia="Calibri" w:hAnsi="Times New Roman" w:cs="Times New Roman"/>
          <w:sz w:val="24"/>
          <w:szCs w:val="24"/>
        </w:rPr>
        <w:t>проекто-договора</w:t>
      </w:r>
      <w:proofErr w:type="spellEnd"/>
      <w:r w:rsidRPr="00117CF5">
        <w:rPr>
          <w:rFonts w:ascii="Times New Roman" w:eastAsia="Calibri" w:hAnsi="Times New Roman" w:cs="Times New Roman"/>
          <w:sz w:val="24"/>
          <w:szCs w:val="24"/>
        </w:rPr>
        <w:t xml:space="preserve"> изпълнителя се задължава „т. </w:t>
      </w:r>
      <w:r w:rsidRPr="00117CF5">
        <w:rPr>
          <w:rFonts w:ascii="Times New Roman" w:eastAsia="Calibri" w:hAnsi="Times New Roman" w:cs="Times New Roman"/>
          <w:sz w:val="24"/>
          <w:szCs w:val="24"/>
          <w:lang w:eastAsia="bg-BG"/>
        </w:rPr>
        <w:t xml:space="preserve">13. да осъществява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 Едно от изискванията за здравословни и безопасни условия на труд в строителството е всички дейности да се извършват от съответния квалифициран за това персонал и с изправна и коректна строителна механизация и оборудване.    </w:t>
      </w:r>
    </w:p>
    <w:p w:rsidR="00117CF5" w:rsidRPr="00117CF5" w:rsidRDefault="00117CF5" w:rsidP="00117CF5">
      <w:pPr>
        <w:shd w:val="clear" w:color="auto" w:fill="FFFFFF"/>
        <w:tabs>
          <w:tab w:val="left" w:leader="dot" w:pos="8827"/>
        </w:tabs>
        <w:ind w:firstLine="708"/>
        <w:jc w:val="both"/>
        <w:rPr>
          <w:rFonts w:ascii="Times New Roman" w:eastAsia="Calibri" w:hAnsi="Times New Roman" w:cs="Times New Roman"/>
          <w:sz w:val="24"/>
          <w:szCs w:val="24"/>
          <w:lang w:eastAsia="bg-BG"/>
        </w:rPr>
      </w:pPr>
      <w:r w:rsidRPr="00117CF5">
        <w:rPr>
          <w:rFonts w:ascii="Times New Roman" w:eastAsia="Calibri" w:hAnsi="Times New Roman" w:cs="Times New Roman"/>
          <w:sz w:val="24"/>
          <w:szCs w:val="24"/>
          <w:lang w:eastAsia="bg-BG"/>
        </w:rPr>
        <w:t xml:space="preserve">Пример 4: „Допълнителна дейност: Комплектуване и съхранение на цялата документация относно Строежа до съставянето на Констативен акт 15 съгласно Наредба №3 от 31.07.2013 г. на МРРБ“ - </w:t>
      </w:r>
      <w:r w:rsidRPr="00117CF5">
        <w:rPr>
          <w:rFonts w:ascii="Times New Roman" w:eastAsia="Calibri" w:hAnsi="Times New Roman" w:cs="Times New Roman"/>
          <w:sz w:val="24"/>
          <w:szCs w:val="24"/>
        </w:rPr>
        <w:t xml:space="preserve">съгласно чл. 27 от </w:t>
      </w:r>
      <w:proofErr w:type="spellStart"/>
      <w:r w:rsidRPr="00117CF5">
        <w:rPr>
          <w:rFonts w:ascii="Times New Roman" w:eastAsia="Calibri" w:hAnsi="Times New Roman" w:cs="Times New Roman"/>
          <w:sz w:val="24"/>
          <w:szCs w:val="24"/>
        </w:rPr>
        <w:t>проекто-договора</w:t>
      </w:r>
      <w:proofErr w:type="spellEnd"/>
      <w:r w:rsidRPr="00117CF5">
        <w:rPr>
          <w:rFonts w:ascii="Times New Roman" w:eastAsia="Calibri" w:hAnsi="Times New Roman" w:cs="Times New Roman"/>
          <w:sz w:val="24"/>
          <w:szCs w:val="24"/>
        </w:rPr>
        <w:t xml:space="preserve"> изпълнителя се задължава „т. </w:t>
      </w:r>
      <w:r w:rsidRPr="00117CF5">
        <w:rPr>
          <w:rFonts w:ascii="Times New Roman" w:eastAsia="Calibri" w:hAnsi="Times New Roman" w:cs="Times New Roman"/>
          <w:sz w:val="24"/>
          <w:szCs w:val="24"/>
          <w:lang w:eastAsia="bg-BG"/>
        </w:rPr>
        <w:t xml:space="preserve">17.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Обекта в срок до 14 (четиринадесет)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w:t>
      </w:r>
    </w:p>
    <w:p w:rsidR="00117CF5" w:rsidRPr="00117CF5" w:rsidRDefault="00117CF5" w:rsidP="00117CF5">
      <w:pPr>
        <w:shd w:val="clear" w:color="auto" w:fill="FFFFFF"/>
        <w:spacing w:after="120"/>
        <w:jc w:val="both"/>
        <w:rPr>
          <w:rFonts w:ascii="Times New Roman" w:eastAsia="Calibri" w:hAnsi="Times New Roman" w:cs="Times New Roman"/>
          <w:sz w:val="24"/>
          <w:szCs w:val="24"/>
        </w:rPr>
      </w:pPr>
      <w:r w:rsidRPr="00117CF5">
        <w:rPr>
          <w:rFonts w:ascii="Times New Roman" w:eastAsia="Calibri" w:hAnsi="Times New Roman" w:cs="Times New Roman"/>
          <w:sz w:val="24"/>
          <w:szCs w:val="24"/>
          <w:lang w:eastAsia="bg-BG"/>
        </w:rPr>
        <w:t xml:space="preserve">Видно от описаните по-горе примери направените от участника предложения за допълнителни дейности попадат в обхвата на определените от Възложителя задължения, права или изисквания в Техническа спецификация и </w:t>
      </w:r>
      <w:proofErr w:type="spellStart"/>
      <w:r w:rsidRPr="00117CF5">
        <w:rPr>
          <w:rFonts w:ascii="Times New Roman" w:eastAsia="Calibri" w:hAnsi="Times New Roman" w:cs="Times New Roman"/>
          <w:sz w:val="24"/>
          <w:szCs w:val="24"/>
          <w:lang w:eastAsia="bg-BG"/>
        </w:rPr>
        <w:t>проекто-договора</w:t>
      </w:r>
      <w:proofErr w:type="spellEnd"/>
      <w:r w:rsidRPr="00117CF5">
        <w:rPr>
          <w:rFonts w:ascii="Times New Roman" w:eastAsia="Calibri" w:hAnsi="Times New Roman" w:cs="Times New Roman"/>
          <w:sz w:val="24"/>
          <w:szCs w:val="24"/>
          <w:lang w:eastAsia="bg-BG"/>
        </w:rPr>
        <w:t xml:space="preserve"> и техническата документация на обществената поръчка и не могат да се приемат за „други дейности, извън посочените в </w:t>
      </w:r>
      <w:r w:rsidRPr="00117CF5">
        <w:rPr>
          <w:rFonts w:ascii="Times New Roman" w:eastAsia="Calibri" w:hAnsi="Times New Roman" w:cs="Times New Roman"/>
          <w:sz w:val="24"/>
          <w:szCs w:val="24"/>
          <w:lang w:eastAsia="bg-BG"/>
        </w:rPr>
        <w:lastRenderedPageBreak/>
        <w:t xml:space="preserve">изискванията на Възложителя“ съгласно методиката за оценяване (стр. 25 от документацията за участие).   </w:t>
      </w:r>
    </w:p>
    <w:p w:rsidR="00117CF5" w:rsidRPr="00117CF5" w:rsidRDefault="00117CF5" w:rsidP="00117CF5">
      <w:pPr>
        <w:ind w:firstLine="709"/>
        <w:jc w:val="both"/>
        <w:rPr>
          <w:rFonts w:ascii="Times New Roman" w:eastAsia="Calibri" w:hAnsi="Times New Roman" w:cs="Times New Roman"/>
          <w:b/>
          <w:sz w:val="24"/>
          <w:szCs w:val="24"/>
        </w:rPr>
      </w:pPr>
      <w:r w:rsidRPr="00117CF5">
        <w:rPr>
          <w:rFonts w:ascii="Times New Roman" w:eastAsia="Calibri" w:hAnsi="Times New Roman" w:cs="Times New Roman"/>
          <w:sz w:val="24"/>
          <w:szCs w:val="24"/>
        </w:rPr>
        <w:t xml:space="preserve">Показател </w:t>
      </w:r>
      <w:r w:rsidRPr="00117CF5">
        <w:rPr>
          <w:rFonts w:ascii="Times New Roman" w:eastAsia="Calibri" w:hAnsi="Times New Roman" w:cs="Times New Roman"/>
          <w:b/>
          <w:sz w:val="24"/>
          <w:szCs w:val="24"/>
        </w:rPr>
        <w:t xml:space="preserve">„План за управление на риска (ПУР)“ – 20 т. </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На стр. 62 до 72 в раздел „План за управление на риска“, участника е посочил процедури за управление на риска, като са разграничени етапи на процеса на оценка на риска. За всеки един от трите потенциални риска идентифицирани от Възложителя е направена обосновка по описаните по-горе Етапи. Предвидените мерки за управление на рисковете отговарят на минималните изисквани, посочени в Техническата спецификация. В техническото предложение на участника са описани и предвидени дейности за всяко едно от предвидените като надграждащи обстоятелства, над минималните изисквания. </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За първия идентифициран от Възложителя риск участникът е посочил следните обстоятелства: </w:t>
      </w:r>
    </w:p>
    <w:p w:rsidR="00117CF5" w:rsidRPr="00117CF5" w:rsidRDefault="00117CF5" w:rsidP="0043225D">
      <w:pPr>
        <w:numPr>
          <w:ilvl w:val="0"/>
          <w:numId w:val="4"/>
        </w:numPr>
        <w:tabs>
          <w:tab w:val="left" w:pos="450"/>
          <w:tab w:val="left" w:pos="993"/>
        </w:tabs>
        <w:spacing w:after="160" w:line="259" w:lineRule="auto"/>
        <w:ind w:left="0" w:firstLine="709"/>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Етап 1. Класификация на дейностите – Изпълнението на дейностите по обществената поръчка следва да се направи в пълно съответствие с действащото законодателство на България и ЕС.;</w:t>
      </w:r>
    </w:p>
    <w:p w:rsidR="00117CF5" w:rsidRPr="00117CF5" w:rsidRDefault="00117CF5" w:rsidP="0043225D">
      <w:pPr>
        <w:numPr>
          <w:ilvl w:val="0"/>
          <w:numId w:val="4"/>
        </w:numPr>
        <w:tabs>
          <w:tab w:val="left" w:pos="450"/>
          <w:tab w:val="left" w:pos="993"/>
        </w:tabs>
        <w:spacing w:after="160" w:line="259" w:lineRule="auto"/>
        <w:ind w:left="0" w:firstLine="709"/>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Етап 2. Идентификация на опасностите – Опасност промените в законодателството, свързани с работната документация и да направят изготвените проекти неприложими и несъвместими с новите изисквания;</w:t>
      </w:r>
    </w:p>
    <w:p w:rsidR="00117CF5" w:rsidRPr="00117CF5" w:rsidRDefault="00117CF5" w:rsidP="0043225D">
      <w:pPr>
        <w:numPr>
          <w:ilvl w:val="0"/>
          <w:numId w:val="4"/>
        </w:numPr>
        <w:tabs>
          <w:tab w:val="left" w:pos="450"/>
          <w:tab w:val="left" w:pos="993"/>
        </w:tabs>
        <w:spacing w:after="160" w:line="259" w:lineRule="auto"/>
        <w:ind w:left="0" w:firstLine="709"/>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Етап 3. Определяне елементите на риска на степента му</w:t>
      </w:r>
    </w:p>
    <w:p w:rsidR="00117CF5" w:rsidRPr="00117CF5" w:rsidRDefault="00117CF5" w:rsidP="0043225D">
      <w:pPr>
        <w:numPr>
          <w:ilvl w:val="0"/>
          <w:numId w:val="4"/>
        </w:numPr>
        <w:tabs>
          <w:tab w:val="left" w:pos="450"/>
          <w:tab w:val="left" w:pos="993"/>
        </w:tabs>
        <w:spacing w:after="160" w:line="259" w:lineRule="auto"/>
        <w:ind w:left="0" w:firstLine="1276"/>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 1. Идентифициране на обхвата на риска – Промените в законодателството могат да забавят изпълнението на проектите поради необходимост от цялостна преработка съобразно новите изисквания; </w:t>
      </w:r>
    </w:p>
    <w:p w:rsidR="00117CF5" w:rsidRPr="00117CF5" w:rsidRDefault="00117CF5" w:rsidP="0043225D">
      <w:pPr>
        <w:numPr>
          <w:ilvl w:val="0"/>
          <w:numId w:val="4"/>
        </w:numPr>
        <w:tabs>
          <w:tab w:val="left" w:pos="450"/>
          <w:tab w:val="left" w:pos="993"/>
        </w:tabs>
        <w:spacing w:after="160" w:line="259" w:lineRule="auto"/>
        <w:ind w:left="0" w:firstLine="1276"/>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2. Идентифициране на факторите, които могат да предизвикат проявление на риска – рискът може да прояви в случай, че законодателите не предвидят </w:t>
      </w:r>
      <w:proofErr w:type="spellStart"/>
      <w:r w:rsidRPr="00117CF5">
        <w:rPr>
          <w:rFonts w:ascii="Times New Roman" w:eastAsia="Calibri" w:hAnsi="Times New Roman" w:cs="Times New Roman"/>
          <w:sz w:val="24"/>
          <w:szCs w:val="24"/>
          <w:lang w:eastAsia="x-none"/>
        </w:rPr>
        <w:t>гратисен</w:t>
      </w:r>
      <w:proofErr w:type="spellEnd"/>
      <w:r w:rsidRPr="00117CF5">
        <w:rPr>
          <w:rFonts w:ascii="Times New Roman" w:eastAsia="Calibri" w:hAnsi="Times New Roman" w:cs="Times New Roman"/>
          <w:sz w:val="24"/>
          <w:szCs w:val="24"/>
          <w:lang w:eastAsia="x-none"/>
        </w:rPr>
        <w:t xml:space="preserve"> период; </w:t>
      </w:r>
    </w:p>
    <w:p w:rsidR="00117CF5" w:rsidRPr="00117CF5" w:rsidRDefault="00117CF5" w:rsidP="0043225D">
      <w:pPr>
        <w:numPr>
          <w:ilvl w:val="0"/>
          <w:numId w:val="4"/>
        </w:numPr>
        <w:tabs>
          <w:tab w:val="left" w:pos="450"/>
          <w:tab w:val="left" w:pos="993"/>
        </w:tabs>
        <w:spacing w:after="160" w:line="259" w:lineRule="auto"/>
        <w:ind w:left="0" w:firstLine="1276"/>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3. Срок – промяната в законодателството ще предизвика забавяне, ако не се предвиди </w:t>
      </w:r>
      <w:proofErr w:type="spellStart"/>
      <w:r w:rsidRPr="00117CF5">
        <w:rPr>
          <w:rFonts w:ascii="Times New Roman" w:eastAsia="Calibri" w:hAnsi="Times New Roman" w:cs="Times New Roman"/>
          <w:sz w:val="24"/>
          <w:szCs w:val="24"/>
          <w:lang w:eastAsia="x-none"/>
        </w:rPr>
        <w:t>гратисен</w:t>
      </w:r>
      <w:proofErr w:type="spellEnd"/>
      <w:r w:rsidRPr="00117CF5">
        <w:rPr>
          <w:rFonts w:ascii="Times New Roman" w:eastAsia="Calibri" w:hAnsi="Times New Roman" w:cs="Times New Roman"/>
          <w:sz w:val="24"/>
          <w:szCs w:val="24"/>
          <w:lang w:eastAsia="x-none"/>
        </w:rPr>
        <w:t xml:space="preserve"> период; </w:t>
      </w:r>
    </w:p>
    <w:p w:rsidR="00117CF5" w:rsidRPr="00117CF5" w:rsidRDefault="00117CF5" w:rsidP="0043225D">
      <w:pPr>
        <w:numPr>
          <w:ilvl w:val="0"/>
          <w:numId w:val="4"/>
        </w:numPr>
        <w:tabs>
          <w:tab w:val="left" w:pos="450"/>
          <w:tab w:val="left" w:pos="993"/>
        </w:tabs>
        <w:spacing w:after="160" w:line="259" w:lineRule="auto"/>
        <w:ind w:left="0" w:firstLine="1276"/>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4. Вземане на решение – промяната в законодателството изисква преработка на проектите;                         </w:t>
      </w:r>
    </w:p>
    <w:p w:rsidR="00117CF5" w:rsidRPr="00117CF5" w:rsidRDefault="00117CF5" w:rsidP="0043225D">
      <w:pPr>
        <w:numPr>
          <w:ilvl w:val="0"/>
          <w:numId w:val="4"/>
        </w:numPr>
        <w:tabs>
          <w:tab w:val="left" w:pos="450"/>
          <w:tab w:val="left" w:pos="993"/>
        </w:tabs>
        <w:spacing w:after="160" w:line="259" w:lineRule="auto"/>
        <w:ind w:left="0" w:firstLine="1276"/>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5. Вероятност от нанасяне на вреда и тежест на вредата – промяната в законодателството може да има значителен ефект върху срока на задачите, поставени с техническата оферта. По тази причина и тежестта на вредите се класифицират като сериозна, налагаща спешни мерки;</w:t>
      </w:r>
    </w:p>
    <w:p w:rsidR="00117CF5" w:rsidRPr="00117CF5" w:rsidRDefault="00117CF5" w:rsidP="0043225D">
      <w:pPr>
        <w:numPr>
          <w:ilvl w:val="0"/>
          <w:numId w:val="4"/>
        </w:numPr>
        <w:tabs>
          <w:tab w:val="left" w:pos="450"/>
          <w:tab w:val="left" w:pos="993"/>
        </w:tabs>
        <w:spacing w:after="160" w:line="259" w:lineRule="auto"/>
        <w:ind w:left="0" w:firstLine="709"/>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Етап 4. Определяне на мерките, които следва да се предприемат – Текущо наблюдение върху законодателните промени;</w:t>
      </w:r>
    </w:p>
    <w:p w:rsidR="00117CF5" w:rsidRPr="00117CF5" w:rsidRDefault="00117CF5" w:rsidP="0043225D">
      <w:pPr>
        <w:numPr>
          <w:ilvl w:val="0"/>
          <w:numId w:val="4"/>
        </w:numPr>
        <w:tabs>
          <w:tab w:val="left" w:pos="450"/>
          <w:tab w:val="left" w:pos="993"/>
        </w:tabs>
        <w:spacing w:after="160" w:line="259" w:lineRule="auto"/>
        <w:ind w:left="0" w:firstLine="709"/>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Етап 5. Качествен и количествен анализ на риска – Вероятност за нанасяне на вреда – малко възможна; Тежест на вредата – средно висока; Ниво на риска – 3.  </w:t>
      </w:r>
    </w:p>
    <w:p w:rsidR="00117CF5" w:rsidRPr="00117CF5" w:rsidRDefault="00117CF5" w:rsidP="0043225D">
      <w:pPr>
        <w:numPr>
          <w:ilvl w:val="0"/>
          <w:numId w:val="4"/>
        </w:numPr>
        <w:tabs>
          <w:tab w:val="left" w:pos="450"/>
          <w:tab w:val="left" w:pos="993"/>
        </w:tabs>
        <w:spacing w:after="160" w:line="259" w:lineRule="auto"/>
        <w:ind w:left="0" w:firstLine="709"/>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Етап 6. Контрол върху изпълнението на предложените мерки за преодоляване и предотвратяване и недопускане и редуциране на риска – Контролът върху предвидените дейности се извършва от ръководителя на надзорния екип, чрез провеждане на редовни ежемесечни срещи.</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За втория идентифициран от Възложителя риск участникът е посочил следните обстоятелства:  </w:t>
      </w:r>
    </w:p>
    <w:p w:rsidR="00117CF5" w:rsidRPr="00117CF5" w:rsidRDefault="00117CF5" w:rsidP="0043225D">
      <w:pPr>
        <w:numPr>
          <w:ilvl w:val="0"/>
          <w:numId w:val="4"/>
        </w:numPr>
        <w:tabs>
          <w:tab w:val="left" w:pos="450"/>
          <w:tab w:val="left" w:pos="993"/>
        </w:tabs>
        <w:spacing w:after="160" w:line="259" w:lineRule="auto"/>
        <w:ind w:left="0" w:firstLine="709"/>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lastRenderedPageBreak/>
        <w:t>Етап 1. Класификация на дейностите – Сътрудничеството между заинтересованите страни зависи от правилно разпределение на задачите, тяхното ясно дефиниране, спазването на срокове и добра комуникация;</w:t>
      </w:r>
    </w:p>
    <w:p w:rsidR="00117CF5" w:rsidRPr="00117CF5" w:rsidRDefault="00117CF5" w:rsidP="0043225D">
      <w:pPr>
        <w:numPr>
          <w:ilvl w:val="0"/>
          <w:numId w:val="4"/>
        </w:numPr>
        <w:tabs>
          <w:tab w:val="left" w:pos="450"/>
          <w:tab w:val="left" w:pos="993"/>
        </w:tabs>
        <w:spacing w:after="160" w:line="259" w:lineRule="auto"/>
        <w:ind w:left="0" w:firstLine="709"/>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Етап 2. Идентификация на опасностите – Липсата или недостатъчната координация и сътрудничество между заинтересованите страни в рамките на проекта, биха довели до сериозни проблеми за изпълнението на СМР качествено и в срок и съответно с усвояването на безвъзмездната помощ;</w:t>
      </w:r>
    </w:p>
    <w:p w:rsidR="00117CF5" w:rsidRPr="00117CF5" w:rsidRDefault="00117CF5" w:rsidP="0043225D">
      <w:pPr>
        <w:numPr>
          <w:ilvl w:val="0"/>
          <w:numId w:val="4"/>
        </w:numPr>
        <w:tabs>
          <w:tab w:val="left" w:pos="450"/>
          <w:tab w:val="left" w:pos="993"/>
        </w:tabs>
        <w:spacing w:after="160" w:line="259" w:lineRule="auto"/>
        <w:ind w:left="0" w:firstLine="709"/>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Етап 3. Определяне елементите на риска на степента му</w:t>
      </w:r>
    </w:p>
    <w:p w:rsidR="00117CF5" w:rsidRPr="00117CF5" w:rsidRDefault="00117CF5" w:rsidP="0043225D">
      <w:pPr>
        <w:numPr>
          <w:ilvl w:val="0"/>
          <w:numId w:val="4"/>
        </w:numPr>
        <w:tabs>
          <w:tab w:val="left" w:pos="450"/>
          <w:tab w:val="left" w:pos="993"/>
        </w:tabs>
        <w:spacing w:after="160" w:line="259" w:lineRule="auto"/>
        <w:ind w:left="0" w:firstLine="1276"/>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 1. Идентифициране на обхвата на риска – Липсата на сътрудничество между заинтересованите страни в рамките на проекта може да повлияе върху качеството и срока; </w:t>
      </w:r>
    </w:p>
    <w:p w:rsidR="00117CF5" w:rsidRPr="00117CF5" w:rsidRDefault="00117CF5" w:rsidP="0043225D">
      <w:pPr>
        <w:numPr>
          <w:ilvl w:val="0"/>
          <w:numId w:val="4"/>
        </w:numPr>
        <w:tabs>
          <w:tab w:val="left" w:pos="450"/>
          <w:tab w:val="left" w:pos="993"/>
        </w:tabs>
        <w:spacing w:after="160" w:line="259" w:lineRule="auto"/>
        <w:ind w:left="0" w:firstLine="1276"/>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2. Идентифициране на факторите, които могат да предизвикат проявление на риска – Липса на опит; </w:t>
      </w:r>
    </w:p>
    <w:p w:rsidR="00117CF5" w:rsidRPr="00117CF5" w:rsidRDefault="00117CF5" w:rsidP="0043225D">
      <w:pPr>
        <w:numPr>
          <w:ilvl w:val="0"/>
          <w:numId w:val="4"/>
        </w:numPr>
        <w:tabs>
          <w:tab w:val="left" w:pos="450"/>
          <w:tab w:val="left" w:pos="993"/>
        </w:tabs>
        <w:spacing w:after="160" w:line="259" w:lineRule="auto"/>
        <w:ind w:left="0" w:firstLine="1276"/>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3. Срок – Липсата на сътрудничеството ще доведе до цялостно забавяне на проекта; </w:t>
      </w:r>
    </w:p>
    <w:p w:rsidR="00117CF5" w:rsidRPr="00117CF5" w:rsidRDefault="00117CF5" w:rsidP="0043225D">
      <w:pPr>
        <w:numPr>
          <w:ilvl w:val="0"/>
          <w:numId w:val="4"/>
        </w:numPr>
        <w:tabs>
          <w:tab w:val="left" w:pos="450"/>
          <w:tab w:val="left" w:pos="993"/>
        </w:tabs>
        <w:spacing w:after="160" w:line="259" w:lineRule="auto"/>
        <w:ind w:left="0" w:firstLine="1276"/>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4. Вземане на решение – Наличието на гъвкавост при вземане на решения е предпоставка за преодоляване на риска „Липса на сътрудничество между заинтересованите страни в рамките на проекта;                         </w:t>
      </w:r>
    </w:p>
    <w:p w:rsidR="00117CF5" w:rsidRPr="00117CF5" w:rsidRDefault="00117CF5" w:rsidP="0043225D">
      <w:pPr>
        <w:numPr>
          <w:ilvl w:val="0"/>
          <w:numId w:val="4"/>
        </w:numPr>
        <w:tabs>
          <w:tab w:val="left" w:pos="450"/>
          <w:tab w:val="left" w:pos="993"/>
        </w:tabs>
        <w:spacing w:after="160" w:line="259" w:lineRule="auto"/>
        <w:ind w:left="0" w:firstLine="1276"/>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5. Вероятност от нанасяне на вреда и тежест на вредата – Липсата на сътрудничество може да бъде преодоляно в резултат на общата заинтересованост от резултата на проекта и по тази причина тежестта на вредите се класифицират като малки, с незначителни последици;</w:t>
      </w:r>
    </w:p>
    <w:p w:rsidR="00117CF5" w:rsidRPr="00117CF5" w:rsidRDefault="00117CF5" w:rsidP="0043225D">
      <w:pPr>
        <w:numPr>
          <w:ilvl w:val="0"/>
          <w:numId w:val="4"/>
        </w:numPr>
        <w:tabs>
          <w:tab w:val="left" w:pos="450"/>
          <w:tab w:val="left" w:pos="993"/>
        </w:tabs>
        <w:spacing w:after="160" w:line="259" w:lineRule="auto"/>
        <w:ind w:left="0" w:firstLine="709"/>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Етап 4. Определяне на мерките, които следва да се предприемат – Организиране на ежеседмични оперативни срещи с Изпълнителя за дискутиране на проблеми от всякакъв характер, възпрепятстващи изпълнението;</w:t>
      </w:r>
    </w:p>
    <w:p w:rsidR="00117CF5" w:rsidRPr="00117CF5" w:rsidRDefault="00117CF5" w:rsidP="0043225D">
      <w:pPr>
        <w:numPr>
          <w:ilvl w:val="0"/>
          <w:numId w:val="4"/>
        </w:numPr>
        <w:tabs>
          <w:tab w:val="left" w:pos="450"/>
          <w:tab w:val="left" w:pos="993"/>
        </w:tabs>
        <w:spacing w:after="160" w:line="259" w:lineRule="auto"/>
        <w:ind w:left="0" w:firstLine="709"/>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Етап 5. Качествен и количествен анализ на риска – Вероятност за нанасяне на вреда – малко възможна; Тежест на вредата – средно висока; Ниво на риска – 3.  </w:t>
      </w:r>
    </w:p>
    <w:p w:rsidR="00117CF5" w:rsidRPr="00117CF5" w:rsidRDefault="00117CF5" w:rsidP="0043225D">
      <w:pPr>
        <w:numPr>
          <w:ilvl w:val="0"/>
          <w:numId w:val="4"/>
        </w:numPr>
        <w:tabs>
          <w:tab w:val="left" w:pos="450"/>
          <w:tab w:val="left" w:pos="993"/>
        </w:tabs>
        <w:spacing w:after="160" w:line="259" w:lineRule="auto"/>
        <w:ind w:left="0" w:firstLine="709"/>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Етап 6. Контрол върху изпълнението на предложените мерки за преодоляване и предотвратяване и недопускане и редуциране на риска – Нашето намерение е да осигурим </w:t>
      </w:r>
      <w:proofErr w:type="spellStart"/>
      <w:r w:rsidRPr="00117CF5">
        <w:rPr>
          <w:rFonts w:ascii="Times New Roman" w:eastAsia="Calibri" w:hAnsi="Times New Roman" w:cs="Times New Roman"/>
          <w:sz w:val="24"/>
          <w:szCs w:val="24"/>
          <w:lang w:eastAsia="x-none"/>
        </w:rPr>
        <w:t>проактивни</w:t>
      </w:r>
      <w:proofErr w:type="spellEnd"/>
      <w:r w:rsidRPr="00117CF5">
        <w:rPr>
          <w:rFonts w:ascii="Times New Roman" w:eastAsia="Calibri" w:hAnsi="Times New Roman" w:cs="Times New Roman"/>
          <w:sz w:val="24"/>
          <w:szCs w:val="24"/>
          <w:lang w:eastAsia="x-none"/>
        </w:rPr>
        <w:t xml:space="preserve"> консултации и оценка на риска, когато има вероятност някои ситуации да станат критични и да застрашат изпълнението на проекта.</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 xml:space="preserve">За третия идентифициран от Възложителя риск участникът е посочил следните обстоятелства: </w:t>
      </w:r>
    </w:p>
    <w:p w:rsidR="00117CF5" w:rsidRPr="00117CF5" w:rsidRDefault="00117CF5" w:rsidP="0043225D">
      <w:pPr>
        <w:numPr>
          <w:ilvl w:val="0"/>
          <w:numId w:val="4"/>
        </w:numPr>
        <w:tabs>
          <w:tab w:val="left" w:pos="450"/>
          <w:tab w:val="left" w:pos="993"/>
        </w:tabs>
        <w:spacing w:after="160" w:line="259" w:lineRule="auto"/>
        <w:ind w:left="0" w:firstLine="709"/>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Етап 1. Класификация на дейностите – осигуряване на входяща информация, определяне факторите на влияние;</w:t>
      </w:r>
    </w:p>
    <w:p w:rsidR="00117CF5" w:rsidRPr="00117CF5" w:rsidRDefault="00117CF5" w:rsidP="0043225D">
      <w:pPr>
        <w:numPr>
          <w:ilvl w:val="0"/>
          <w:numId w:val="4"/>
        </w:numPr>
        <w:tabs>
          <w:tab w:val="left" w:pos="450"/>
          <w:tab w:val="left" w:pos="993"/>
        </w:tabs>
        <w:spacing w:after="160" w:line="259" w:lineRule="auto"/>
        <w:ind w:left="0" w:firstLine="709"/>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Етап 2. Идентификация на опасностите – липса на компетентност за справяне с определена задача от страна на Консултанта и специалистите упражняващи строителен надзор;</w:t>
      </w:r>
    </w:p>
    <w:p w:rsidR="00117CF5" w:rsidRPr="00117CF5" w:rsidRDefault="00117CF5" w:rsidP="0043225D">
      <w:pPr>
        <w:numPr>
          <w:ilvl w:val="0"/>
          <w:numId w:val="4"/>
        </w:numPr>
        <w:tabs>
          <w:tab w:val="left" w:pos="450"/>
          <w:tab w:val="left" w:pos="993"/>
        </w:tabs>
        <w:spacing w:after="160" w:line="259" w:lineRule="auto"/>
        <w:ind w:left="0" w:firstLine="709"/>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Етап 3. Определяне елементите на риска на степента му</w:t>
      </w:r>
    </w:p>
    <w:p w:rsidR="00117CF5" w:rsidRPr="00117CF5" w:rsidRDefault="00117CF5" w:rsidP="0043225D">
      <w:pPr>
        <w:numPr>
          <w:ilvl w:val="0"/>
          <w:numId w:val="4"/>
        </w:numPr>
        <w:tabs>
          <w:tab w:val="left" w:pos="450"/>
          <w:tab w:val="left" w:pos="993"/>
        </w:tabs>
        <w:spacing w:after="160" w:line="259" w:lineRule="auto"/>
        <w:ind w:left="0" w:firstLine="1276"/>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 1. Идентифициране на обхвата на риска – Липсата на компетентност за вземане на решения и бездействия, невъзможността да се спази даден срок или предоставената неточна информация води до забавяне в цялостната подготовка на проекта и дава отражение върху качеството на изготвените задачи; </w:t>
      </w:r>
    </w:p>
    <w:p w:rsidR="00117CF5" w:rsidRPr="00117CF5" w:rsidRDefault="00117CF5" w:rsidP="0043225D">
      <w:pPr>
        <w:numPr>
          <w:ilvl w:val="0"/>
          <w:numId w:val="4"/>
        </w:numPr>
        <w:tabs>
          <w:tab w:val="left" w:pos="450"/>
          <w:tab w:val="left" w:pos="993"/>
        </w:tabs>
        <w:spacing w:after="160" w:line="259" w:lineRule="auto"/>
        <w:ind w:left="0" w:firstLine="1276"/>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2. Идентифициране на факторите, които могат да предизвикат проявление на риска – Предоставяне на неточна информация от някоя от заинтересуваните страни; </w:t>
      </w:r>
    </w:p>
    <w:p w:rsidR="00117CF5" w:rsidRPr="00117CF5" w:rsidRDefault="00117CF5" w:rsidP="0043225D">
      <w:pPr>
        <w:numPr>
          <w:ilvl w:val="0"/>
          <w:numId w:val="4"/>
        </w:numPr>
        <w:tabs>
          <w:tab w:val="left" w:pos="450"/>
          <w:tab w:val="left" w:pos="993"/>
        </w:tabs>
        <w:spacing w:after="160" w:line="259" w:lineRule="auto"/>
        <w:ind w:left="0" w:firstLine="1276"/>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3. Срок – липсата на решение ще доведе до цялостно забавяне на проекта; </w:t>
      </w:r>
    </w:p>
    <w:p w:rsidR="00117CF5" w:rsidRPr="00117CF5" w:rsidRDefault="00117CF5" w:rsidP="0043225D">
      <w:pPr>
        <w:numPr>
          <w:ilvl w:val="0"/>
          <w:numId w:val="4"/>
        </w:numPr>
        <w:tabs>
          <w:tab w:val="left" w:pos="450"/>
          <w:tab w:val="left" w:pos="993"/>
        </w:tabs>
        <w:spacing w:after="160" w:line="259" w:lineRule="auto"/>
        <w:ind w:left="0" w:firstLine="1276"/>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4. Вземане на решение – наличието на гъвкавост при вземане на решения е предпоставка за преодоляване на риска;                         </w:t>
      </w:r>
    </w:p>
    <w:p w:rsidR="00117CF5" w:rsidRPr="00117CF5" w:rsidRDefault="00117CF5" w:rsidP="0043225D">
      <w:pPr>
        <w:numPr>
          <w:ilvl w:val="0"/>
          <w:numId w:val="4"/>
        </w:numPr>
        <w:tabs>
          <w:tab w:val="left" w:pos="450"/>
          <w:tab w:val="left" w:pos="993"/>
        </w:tabs>
        <w:spacing w:after="160" w:line="259" w:lineRule="auto"/>
        <w:ind w:left="0" w:firstLine="1276"/>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lastRenderedPageBreak/>
        <w:t>5. Вероятност от нанасяне на вреда и тежест на вредата – Този риск може да бъде преодолян в резултат на добра мотивация на екипа и по този причина тежестта на вредите се класифицират като малки, с незначителни последици;</w:t>
      </w:r>
    </w:p>
    <w:p w:rsidR="00117CF5" w:rsidRPr="00117CF5" w:rsidRDefault="00117CF5" w:rsidP="0043225D">
      <w:pPr>
        <w:numPr>
          <w:ilvl w:val="0"/>
          <w:numId w:val="4"/>
        </w:numPr>
        <w:tabs>
          <w:tab w:val="left" w:pos="450"/>
          <w:tab w:val="left" w:pos="993"/>
        </w:tabs>
        <w:spacing w:after="160" w:line="259" w:lineRule="auto"/>
        <w:ind w:left="0" w:firstLine="709"/>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Етап 4. Определяне на мерките, които следва да се предприемат – експертна оценка и физическа идентификация;</w:t>
      </w:r>
    </w:p>
    <w:p w:rsidR="00117CF5" w:rsidRPr="00117CF5" w:rsidRDefault="00117CF5" w:rsidP="0043225D">
      <w:pPr>
        <w:numPr>
          <w:ilvl w:val="0"/>
          <w:numId w:val="4"/>
        </w:numPr>
        <w:tabs>
          <w:tab w:val="left" w:pos="450"/>
          <w:tab w:val="left" w:pos="993"/>
        </w:tabs>
        <w:spacing w:after="160" w:line="259" w:lineRule="auto"/>
        <w:ind w:left="0" w:firstLine="709"/>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 xml:space="preserve">Етап 5. Качествен и количествен анализ на риска – Вероятност за нанасяне на вреда – малко възможна; Тежест на вредата – средна; Ниво на риска – 2.  </w:t>
      </w:r>
    </w:p>
    <w:p w:rsidR="00117CF5" w:rsidRPr="00117CF5" w:rsidRDefault="00117CF5" w:rsidP="0043225D">
      <w:pPr>
        <w:numPr>
          <w:ilvl w:val="0"/>
          <w:numId w:val="4"/>
        </w:numPr>
        <w:tabs>
          <w:tab w:val="left" w:pos="450"/>
          <w:tab w:val="left" w:pos="993"/>
        </w:tabs>
        <w:spacing w:after="160" w:line="259" w:lineRule="auto"/>
        <w:ind w:left="0" w:firstLine="709"/>
        <w:contextualSpacing/>
        <w:jc w:val="both"/>
        <w:rPr>
          <w:rFonts w:ascii="Times New Roman" w:eastAsia="Calibri" w:hAnsi="Times New Roman" w:cs="Times New Roman"/>
          <w:sz w:val="24"/>
          <w:szCs w:val="24"/>
          <w:lang w:eastAsia="x-none"/>
        </w:rPr>
      </w:pPr>
      <w:r w:rsidRPr="00117CF5">
        <w:rPr>
          <w:rFonts w:ascii="Times New Roman" w:eastAsia="Calibri" w:hAnsi="Times New Roman" w:cs="Times New Roman"/>
          <w:sz w:val="24"/>
          <w:szCs w:val="24"/>
          <w:lang w:eastAsia="x-none"/>
        </w:rPr>
        <w:t>Етап 6. Контрол върху изпълнението на предложените мерки за преодоляване и предотвратяване и недопускане и редуциране на риска – Контролът върху изпълнението на предложените мерки ще се упражнява от ръководител на екип и отдел „Административно правен“ на дружеството, чрез регулярно проверка на изпълнените задължения по договора и специално разработените за конкретния договор чек-листове.</w:t>
      </w:r>
    </w:p>
    <w:p w:rsidR="00117CF5" w:rsidRPr="00117CF5" w:rsidRDefault="00117CF5" w:rsidP="00117CF5">
      <w:pPr>
        <w:ind w:firstLine="709"/>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От гореизложеното е видно, че участникът е посочил мерките, които ще предприеме за управление на всеки един от идентифицираните от възложителя потенциални рискове, като е посочил аспектите на проявление, областите и сферите на влияние на описаните рискове, предвидил е степента на въздействие на идентифицираните рискове върху изпълнението на всяка от основните дейности по договора и е предвидил дейности по контрол върху изпълнението на предложените мерки за преодоляване и предотвратяване и недопускане и редуциране на риска.</w:t>
      </w:r>
    </w:p>
    <w:p w:rsidR="00117CF5" w:rsidRPr="00117CF5" w:rsidRDefault="00117CF5" w:rsidP="00117CF5">
      <w:pPr>
        <w:ind w:firstLine="708"/>
        <w:jc w:val="both"/>
        <w:rPr>
          <w:rFonts w:ascii="Times New Roman" w:eastAsia="Calibri" w:hAnsi="Times New Roman" w:cs="Times New Roman"/>
          <w:b/>
          <w:sz w:val="24"/>
          <w:szCs w:val="24"/>
          <w:u w:val="single"/>
        </w:rPr>
      </w:pPr>
      <w:r w:rsidRPr="00117CF5">
        <w:rPr>
          <w:rFonts w:ascii="Times New Roman" w:eastAsia="Calibri" w:hAnsi="Times New Roman" w:cs="Times New Roman"/>
          <w:b/>
          <w:sz w:val="24"/>
          <w:szCs w:val="24"/>
          <w:u w:val="single"/>
        </w:rPr>
        <w:t xml:space="preserve">Във връзка с изложеното, участникът </w:t>
      </w:r>
      <w:r w:rsidRPr="00117CF5">
        <w:rPr>
          <w:rFonts w:ascii="Times New Roman" w:eastAsia="Times New Roman" w:hAnsi="Times New Roman" w:cs="Times New Roman"/>
          <w:b/>
          <w:sz w:val="24"/>
          <w:szCs w:val="24"/>
          <w:u w:val="single"/>
        </w:rPr>
        <w:t>„Трафик Холдинг“ ЕООД</w:t>
      </w:r>
      <w:r w:rsidRPr="00117CF5">
        <w:rPr>
          <w:rFonts w:ascii="Times New Roman" w:eastAsia="Calibri" w:hAnsi="Times New Roman" w:cs="Times New Roman"/>
          <w:b/>
          <w:sz w:val="24"/>
          <w:szCs w:val="24"/>
          <w:u w:val="single"/>
        </w:rPr>
        <w:t xml:space="preserve"> получава общо 25 т. за оценка на техническото предложение.</w:t>
      </w:r>
    </w:p>
    <w:p w:rsidR="00117CF5" w:rsidRPr="00117CF5" w:rsidRDefault="00117CF5" w:rsidP="00117CF5">
      <w:pPr>
        <w:spacing w:after="0" w:line="240" w:lineRule="auto"/>
        <w:ind w:firstLine="708"/>
        <w:jc w:val="both"/>
        <w:rPr>
          <w:rFonts w:ascii="Times New Roman" w:eastAsia="Calibri" w:hAnsi="Times New Roman" w:cs="Times New Roman"/>
          <w:sz w:val="24"/>
          <w:szCs w:val="24"/>
        </w:rPr>
      </w:pPr>
      <w:r w:rsidRPr="00117CF5">
        <w:rPr>
          <w:rFonts w:ascii="Times New Roman" w:eastAsia="Calibri" w:hAnsi="Times New Roman" w:cs="Times New Roman"/>
          <w:sz w:val="24"/>
          <w:szCs w:val="24"/>
        </w:rPr>
        <w:t>В съответствие с разпоредбите на чл. 57 от ППЗОП комисията реши да отвори  ценовите предложения на допуснати</w:t>
      </w:r>
      <w:r w:rsidR="00F97DD2">
        <w:rPr>
          <w:rFonts w:ascii="Times New Roman" w:eastAsia="Calibri" w:hAnsi="Times New Roman" w:cs="Times New Roman"/>
          <w:sz w:val="24"/>
          <w:szCs w:val="24"/>
        </w:rPr>
        <w:t>те</w:t>
      </w:r>
      <w:r w:rsidRPr="00117CF5">
        <w:rPr>
          <w:rFonts w:ascii="Times New Roman" w:eastAsia="Calibri" w:hAnsi="Times New Roman" w:cs="Times New Roman"/>
          <w:sz w:val="24"/>
          <w:szCs w:val="24"/>
        </w:rPr>
        <w:t xml:space="preserve"> участни</w:t>
      </w:r>
      <w:r w:rsidR="00F97DD2">
        <w:rPr>
          <w:rFonts w:ascii="Times New Roman" w:eastAsia="Calibri" w:hAnsi="Times New Roman" w:cs="Times New Roman"/>
          <w:sz w:val="24"/>
          <w:szCs w:val="24"/>
        </w:rPr>
        <w:t>ци</w:t>
      </w:r>
      <w:r w:rsidRPr="00117CF5">
        <w:rPr>
          <w:rFonts w:ascii="Times New Roman" w:eastAsia="Calibri" w:hAnsi="Times New Roman" w:cs="Times New Roman"/>
          <w:sz w:val="24"/>
          <w:szCs w:val="24"/>
        </w:rPr>
        <w:t xml:space="preserve">/плик “Предлагани ценови параметри“/ на </w:t>
      </w:r>
      <w:r w:rsidRPr="00117CF5">
        <w:rPr>
          <w:rFonts w:ascii="Times New Roman" w:eastAsia="Calibri" w:hAnsi="Times New Roman" w:cs="Times New Roman"/>
          <w:b/>
          <w:sz w:val="24"/>
          <w:szCs w:val="24"/>
        </w:rPr>
        <w:t>17.10.2017г. от 09:00 часа</w:t>
      </w:r>
      <w:r w:rsidRPr="00117CF5">
        <w:rPr>
          <w:rFonts w:ascii="Times New Roman" w:eastAsia="Calibri" w:hAnsi="Times New Roman" w:cs="Times New Roman"/>
          <w:sz w:val="24"/>
          <w:szCs w:val="24"/>
        </w:rPr>
        <w:t xml:space="preserve">, за което ще обяви чрез съобщение в профила на купувача датата, часа и мястото на отварянето. </w:t>
      </w:r>
    </w:p>
    <w:p w:rsidR="00E93630" w:rsidRDefault="00E93630" w:rsidP="0022598A">
      <w:pPr>
        <w:spacing w:after="0" w:line="240" w:lineRule="auto"/>
        <w:ind w:firstLine="708"/>
        <w:jc w:val="both"/>
        <w:rPr>
          <w:rFonts w:ascii="Times New Roman" w:eastAsia="Calibri" w:hAnsi="Times New Roman" w:cs="Times New Roman"/>
          <w:sz w:val="24"/>
          <w:szCs w:val="24"/>
        </w:rPr>
      </w:pPr>
    </w:p>
    <w:p w:rsidR="00D60EB6" w:rsidRPr="00E93630" w:rsidRDefault="00D60EB6" w:rsidP="0022598A">
      <w:pPr>
        <w:spacing w:after="0" w:line="240" w:lineRule="auto"/>
        <w:ind w:firstLine="708"/>
        <w:jc w:val="both"/>
        <w:rPr>
          <w:rFonts w:ascii="Times New Roman" w:eastAsia="Calibri" w:hAnsi="Times New Roman" w:cs="Times New Roman"/>
          <w:sz w:val="24"/>
          <w:szCs w:val="24"/>
        </w:rPr>
      </w:pPr>
      <w:r w:rsidRPr="00E93630">
        <w:rPr>
          <w:rFonts w:ascii="Times New Roman" w:eastAsia="Calibri" w:hAnsi="Times New Roman" w:cs="Times New Roman"/>
          <w:sz w:val="24"/>
          <w:szCs w:val="24"/>
        </w:rPr>
        <w:t xml:space="preserve">На </w:t>
      </w:r>
      <w:r w:rsidR="00A13874">
        <w:rPr>
          <w:rFonts w:ascii="Times New Roman" w:eastAsia="Calibri" w:hAnsi="Times New Roman" w:cs="Times New Roman"/>
          <w:sz w:val="24"/>
          <w:szCs w:val="24"/>
        </w:rPr>
        <w:t>17</w:t>
      </w:r>
      <w:r w:rsidRPr="00E93630">
        <w:rPr>
          <w:rFonts w:ascii="Times New Roman" w:eastAsia="Calibri" w:hAnsi="Times New Roman" w:cs="Times New Roman"/>
          <w:sz w:val="24"/>
          <w:szCs w:val="24"/>
        </w:rPr>
        <w:t>.</w:t>
      </w:r>
      <w:r w:rsidR="00A13874">
        <w:rPr>
          <w:rFonts w:ascii="Times New Roman" w:eastAsia="Calibri" w:hAnsi="Times New Roman" w:cs="Times New Roman"/>
          <w:sz w:val="24"/>
          <w:szCs w:val="24"/>
        </w:rPr>
        <w:t>10</w:t>
      </w:r>
      <w:r w:rsidRPr="00E93630">
        <w:rPr>
          <w:rFonts w:ascii="Times New Roman" w:eastAsia="Calibri" w:hAnsi="Times New Roman" w:cs="Times New Roman"/>
          <w:sz w:val="24"/>
          <w:szCs w:val="24"/>
        </w:rPr>
        <w:t>.2017г., комисия</w:t>
      </w:r>
      <w:r w:rsidR="00E93630">
        <w:rPr>
          <w:rFonts w:ascii="Times New Roman" w:eastAsia="Calibri" w:hAnsi="Times New Roman" w:cs="Times New Roman"/>
          <w:sz w:val="24"/>
          <w:szCs w:val="24"/>
        </w:rPr>
        <w:t>та с</w:t>
      </w:r>
      <w:r w:rsidR="00E93630" w:rsidRPr="00E93630">
        <w:rPr>
          <w:rFonts w:ascii="Times New Roman" w:eastAsia="Times New Roman" w:hAnsi="Times New Roman" w:cs="Times New Roman"/>
          <w:sz w:val="24"/>
          <w:szCs w:val="24"/>
        </w:rPr>
        <w:t>е събра на поредно заседание</w:t>
      </w:r>
      <w:r w:rsidR="00E93630">
        <w:rPr>
          <w:rFonts w:ascii="Times New Roman" w:eastAsia="Times New Roman" w:hAnsi="Times New Roman" w:cs="Times New Roman"/>
          <w:sz w:val="24"/>
          <w:szCs w:val="24"/>
        </w:rPr>
        <w:t>,</w:t>
      </w:r>
      <w:r w:rsidR="00E93630" w:rsidRPr="00E93630">
        <w:rPr>
          <w:rFonts w:ascii="Times New Roman" w:eastAsia="Calibri" w:hAnsi="Times New Roman" w:cs="Times New Roman"/>
          <w:sz w:val="24"/>
          <w:szCs w:val="24"/>
        </w:rPr>
        <w:t xml:space="preserve"> </w:t>
      </w:r>
      <w:r w:rsidRPr="00E93630">
        <w:rPr>
          <w:rFonts w:ascii="Times New Roman" w:eastAsia="Calibri" w:hAnsi="Times New Roman" w:cs="Times New Roman"/>
          <w:sz w:val="24"/>
          <w:szCs w:val="24"/>
        </w:rPr>
        <w:t>в състав:</w:t>
      </w:r>
    </w:p>
    <w:p w:rsidR="00D60EB6" w:rsidRPr="00E93630" w:rsidRDefault="00D60EB6" w:rsidP="00D60EB6">
      <w:pPr>
        <w:overflowPunct w:val="0"/>
        <w:spacing w:after="0" w:line="240" w:lineRule="auto"/>
        <w:ind w:firstLine="720"/>
        <w:rPr>
          <w:rFonts w:ascii="Times New Roman" w:eastAsia="Times New Roman" w:hAnsi="Times New Roman" w:cs="Times New Roman"/>
          <w:sz w:val="24"/>
          <w:szCs w:val="24"/>
        </w:rPr>
      </w:pPr>
      <w:r w:rsidRPr="00E93630">
        <w:rPr>
          <w:rFonts w:ascii="Times New Roman" w:eastAsia="Times New Roman" w:hAnsi="Times New Roman" w:cs="Times New Roman"/>
          <w:sz w:val="24"/>
          <w:szCs w:val="24"/>
        </w:rPr>
        <w:t xml:space="preserve">Председател: инж. </w:t>
      </w:r>
      <w:r w:rsidRPr="00E93630">
        <w:rPr>
          <w:rFonts w:ascii="Times New Roman" w:eastAsia="Times New Roman" w:hAnsi="Times New Roman" w:cs="Times New Roman"/>
          <w:sz w:val="24"/>
          <w:szCs w:val="24"/>
          <w:lang w:eastAsia="bg-BG"/>
        </w:rPr>
        <w:t>Мая Кръстева – Директор дирекция „УТКС“</w:t>
      </w:r>
      <w:r w:rsidRPr="00E93630">
        <w:rPr>
          <w:rFonts w:ascii="Times New Roman" w:eastAsia="Times New Roman" w:hAnsi="Times New Roman" w:cs="Times New Roman"/>
          <w:sz w:val="24"/>
          <w:szCs w:val="24"/>
        </w:rPr>
        <w:t>;</w:t>
      </w:r>
    </w:p>
    <w:p w:rsidR="00D60EB6" w:rsidRPr="00E93630" w:rsidRDefault="00D60EB6" w:rsidP="00D60EB6">
      <w:pPr>
        <w:spacing w:after="0" w:line="240" w:lineRule="auto"/>
        <w:ind w:firstLine="720"/>
        <w:rPr>
          <w:rFonts w:ascii="Times New Roman" w:eastAsia="Times New Roman" w:hAnsi="Times New Roman" w:cs="Times New Roman"/>
          <w:sz w:val="24"/>
          <w:szCs w:val="24"/>
          <w:lang w:val="en-US"/>
        </w:rPr>
      </w:pPr>
      <w:proofErr w:type="spellStart"/>
      <w:r w:rsidRPr="00E93630">
        <w:rPr>
          <w:rFonts w:ascii="Times New Roman" w:eastAsia="Times New Roman" w:hAnsi="Times New Roman" w:cs="Times New Roman"/>
          <w:sz w:val="24"/>
          <w:szCs w:val="24"/>
          <w:lang w:val="en-US"/>
        </w:rPr>
        <w:t>Членове</w:t>
      </w:r>
      <w:proofErr w:type="spellEnd"/>
      <w:r w:rsidRPr="00E93630">
        <w:rPr>
          <w:rFonts w:ascii="Times New Roman" w:eastAsia="Times New Roman" w:hAnsi="Times New Roman" w:cs="Times New Roman"/>
          <w:sz w:val="24"/>
          <w:szCs w:val="24"/>
          <w:lang w:val="en-US"/>
        </w:rPr>
        <w:t xml:space="preserve">: </w:t>
      </w:r>
    </w:p>
    <w:p w:rsidR="00D60EB6" w:rsidRPr="00E93630" w:rsidRDefault="00D60EB6" w:rsidP="00D60EB6">
      <w:pPr>
        <w:spacing w:after="0" w:line="240" w:lineRule="auto"/>
        <w:ind w:firstLine="720"/>
        <w:rPr>
          <w:rFonts w:ascii="Times New Roman" w:eastAsia="Times New Roman" w:hAnsi="Times New Roman" w:cs="Times New Roman"/>
          <w:sz w:val="24"/>
          <w:szCs w:val="24"/>
        </w:rPr>
      </w:pPr>
      <w:r w:rsidRPr="00E93630">
        <w:rPr>
          <w:rFonts w:ascii="Times New Roman" w:eastAsia="Times New Roman" w:hAnsi="Times New Roman" w:cs="Times New Roman"/>
          <w:sz w:val="24"/>
          <w:szCs w:val="24"/>
          <w:lang w:val="en-US"/>
        </w:rPr>
        <w:t>1.</w:t>
      </w:r>
      <w:r w:rsidRPr="00E93630">
        <w:rPr>
          <w:rFonts w:ascii="Times New Roman" w:eastAsia="Times New Roman" w:hAnsi="Times New Roman" w:cs="Times New Roman"/>
          <w:sz w:val="24"/>
          <w:szCs w:val="24"/>
        </w:rPr>
        <w:t xml:space="preserve"> </w:t>
      </w:r>
      <w:proofErr w:type="gramStart"/>
      <w:r w:rsidRPr="00E93630">
        <w:rPr>
          <w:rFonts w:ascii="Times New Roman" w:eastAsia="Times New Roman" w:hAnsi="Times New Roman" w:cs="Times New Roman"/>
          <w:sz w:val="24"/>
          <w:szCs w:val="24"/>
        </w:rPr>
        <w:t>инж</w:t>
      </w:r>
      <w:proofErr w:type="gramEnd"/>
      <w:r w:rsidRPr="00E93630">
        <w:rPr>
          <w:rFonts w:ascii="Times New Roman" w:eastAsia="Times New Roman" w:hAnsi="Times New Roman" w:cs="Times New Roman"/>
          <w:sz w:val="24"/>
          <w:szCs w:val="24"/>
        </w:rPr>
        <w:t xml:space="preserve">. </w:t>
      </w:r>
      <w:r w:rsidRPr="00E93630">
        <w:rPr>
          <w:rFonts w:ascii="Times New Roman" w:eastAsia="Times New Roman" w:hAnsi="Times New Roman" w:cs="Times New Roman"/>
          <w:sz w:val="24"/>
          <w:szCs w:val="24"/>
          <w:lang w:eastAsia="bg-BG"/>
        </w:rPr>
        <w:t xml:space="preserve">Вера </w:t>
      </w:r>
      <w:r w:rsidRPr="00E93630">
        <w:rPr>
          <w:rFonts w:ascii="Times New Roman" w:eastAsia="Times New Roman" w:hAnsi="Times New Roman" w:cs="Times New Roman"/>
          <w:sz w:val="24"/>
          <w:szCs w:val="24"/>
          <w:lang w:val="en-US"/>
        </w:rPr>
        <w:t xml:space="preserve"> </w:t>
      </w:r>
      <w:r w:rsidRPr="00E93630">
        <w:rPr>
          <w:rFonts w:ascii="Times New Roman" w:eastAsia="Times New Roman" w:hAnsi="Times New Roman" w:cs="Times New Roman"/>
          <w:sz w:val="24"/>
          <w:szCs w:val="24"/>
        </w:rPr>
        <w:t xml:space="preserve">Иванова </w:t>
      </w:r>
      <w:r w:rsidRPr="00E93630">
        <w:rPr>
          <w:rFonts w:ascii="Times New Roman" w:eastAsia="Times New Roman" w:hAnsi="Times New Roman" w:cs="Times New Roman"/>
          <w:sz w:val="24"/>
          <w:szCs w:val="24"/>
          <w:lang w:val="en-US"/>
        </w:rPr>
        <w:t xml:space="preserve">– </w:t>
      </w:r>
      <w:r w:rsidRPr="00E93630">
        <w:rPr>
          <w:rFonts w:ascii="Times New Roman" w:eastAsia="Times New Roman" w:hAnsi="Times New Roman" w:cs="Times New Roman"/>
          <w:sz w:val="24"/>
          <w:szCs w:val="24"/>
        </w:rPr>
        <w:t>Началник отдел „КС</w:t>
      </w:r>
      <w:r w:rsidRPr="00E93630">
        <w:rPr>
          <w:rFonts w:ascii="Times New Roman" w:eastAsia="Times New Roman" w:hAnsi="Times New Roman" w:cs="Times New Roman"/>
          <w:sz w:val="24"/>
          <w:szCs w:val="24"/>
          <w:lang w:val="en-US"/>
        </w:rPr>
        <w:t>”</w:t>
      </w:r>
      <w:r w:rsidRPr="00E93630">
        <w:rPr>
          <w:rFonts w:ascii="Times New Roman" w:eastAsia="Times New Roman" w:hAnsi="Times New Roman" w:cs="Times New Roman"/>
          <w:sz w:val="24"/>
          <w:szCs w:val="24"/>
        </w:rPr>
        <w:t>;</w:t>
      </w:r>
    </w:p>
    <w:p w:rsidR="00D60EB6" w:rsidRPr="00E93630" w:rsidRDefault="00D60EB6" w:rsidP="00D60EB6">
      <w:pPr>
        <w:spacing w:after="0" w:line="240" w:lineRule="auto"/>
        <w:ind w:firstLine="720"/>
        <w:rPr>
          <w:rFonts w:ascii="Times New Roman" w:eastAsia="Times New Roman" w:hAnsi="Times New Roman" w:cs="Times New Roman"/>
          <w:sz w:val="24"/>
          <w:szCs w:val="24"/>
        </w:rPr>
      </w:pPr>
      <w:r w:rsidRPr="00E93630">
        <w:rPr>
          <w:rFonts w:ascii="Times New Roman" w:eastAsia="Times New Roman" w:hAnsi="Times New Roman" w:cs="Times New Roman"/>
          <w:sz w:val="24"/>
          <w:szCs w:val="24"/>
          <w:lang w:val="en-US"/>
        </w:rPr>
        <w:t>2.</w:t>
      </w:r>
      <w:r w:rsidRPr="00E93630">
        <w:rPr>
          <w:rFonts w:ascii="Times New Roman" w:eastAsia="Times New Roman" w:hAnsi="Times New Roman" w:cs="Times New Roman"/>
          <w:sz w:val="24"/>
          <w:szCs w:val="24"/>
        </w:rPr>
        <w:t xml:space="preserve"> </w:t>
      </w:r>
      <w:proofErr w:type="spellStart"/>
      <w:r w:rsidRPr="00E93630">
        <w:rPr>
          <w:rFonts w:ascii="Times New Roman" w:eastAsia="Times New Roman" w:hAnsi="Times New Roman" w:cs="Times New Roman"/>
          <w:sz w:val="24"/>
          <w:szCs w:val="24"/>
          <w:lang w:val="en-US"/>
        </w:rPr>
        <w:t>Соня</w:t>
      </w:r>
      <w:proofErr w:type="spellEnd"/>
      <w:r w:rsidRPr="00E93630">
        <w:rPr>
          <w:rFonts w:ascii="Times New Roman" w:eastAsia="Times New Roman" w:hAnsi="Times New Roman" w:cs="Times New Roman"/>
          <w:sz w:val="24"/>
          <w:szCs w:val="24"/>
          <w:lang w:val="en-US"/>
        </w:rPr>
        <w:t xml:space="preserve"> </w:t>
      </w:r>
      <w:proofErr w:type="spellStart"/>
      <w:r w:rsidRPr="00E93630">
        <w:rPr>
          <w:rFonts w:ascii="Times New Roman" w:eastAsia="Times New Roman" w:hAnsi="Times New Roman" w:cs="Times New Roman"/>
          <w:sz w:val="24"/>
          <w:szCs w:val="24"/>
          <w:lang w:val="en-US"/>
        </w:rPr>
        <w:t>Станчева</w:t>
      </w:r>
      <w:proofErr w:type="spellEnd"/>
      <w:r w:rsidRPr="00E93630">
        <w:rPr>
          <w:rFonts w:ascii="Times New Roman" w:eastAsia="Times New Roman" w:hAnsi="Times New Roman" w:cs="Times New Roman"/>
          <w:sz w:val="24"/>
          <w:szCs w:val="24"/>
          <w:lang w:val="en-US"/>
        </w:rPr>
        <w:t xml:space="preserve"> – </w:t>
      </w:r>
      <w:r w:rsidRPr="00E93630">
        <w:rPr>
          <w:rFonts w:ascii="Times New Roman" w:eastAsia="Times New Roman" w:hAnsi="Times New Roman" w:cs="Times New Roman"/>
          <w:sz w:val="24"/>
          <w:szCs w:val="24"/>
        </w:rPr>
        <w:t>Директор дирекция „ПД“</w:t>
      </w:r>
    </w:p>
    <w:p w:rsidR="00A13874" w:rsidRPr="00A13874" w:rsidRDefault="00A13874" w:rsidP="00A13874">
      <w:pPr>
        <w:spacing w:after="0" w:line="240" w:lineRule="auto"/>
        <w:ind w:firstLine="708"/>
        <w:jc w:val="both"/>
        <w:rPr>
          <w:rFonts w:ascii="Times New Roman" w:eastAsia="Times New Roman" w:hAnsi="Times New Roman" w:cs="Times New Roman"/>
          <w:sz w:val="24"/>
          <w:szCs w:val="24"/>
          <w:lang w:eastAsia="bg-BG"/>
        </w:rPr>
      </w:pPr>
      <w:r w:rsidRPr="00A13874">
        <w:rPr>
          <w:rFonts w:ascii="Times New Roman" w:eastAsia="Times New Roman" w:hAnsi="Times New Roman" w:cs="Times New Roman"/>
          <w:sz w:val="24"/>
          <w:szCs w:val="24"/>
          <w:lang w:eastAsia="bg-BG"/>
        </w:rPr>
        <w:t xml:space="preserve">Предмет на заседанието е отварянето на ценовите предложения на допуснатите до този етап участници. </w:t>
      </w:r>
    </w:p>
    <w:p w:rsidR="00A13874" w:rsidRPr="00A13874" w:rsidRDefault="00A13874" w:rsidP="00A13874">
      <w:pPr>
        <w:spacing w:after="0" w:line="240" w:lineRule="auto"/>
        <w:ind w:firstLine="708"/>
        <w:jc w:val="both"/>
        <w:rPr>
          <w:rFonts w:ascii="Times New Roman" w:eastAsia="Calibri" w:hAnsi="Times New Roman" w:cs="Times New Roman"/>
          <w:bCs/>
          <w:sz w:val="24"/>
          <w:szCs w:val="24"/>
        </w:rPr>
      </w:pPr>
      <w:r w:rsidRPr="00A13874">
        <w:rPr>
          <w:rFonts w:ascii="Times New Roman" w:eastAsia="Calibri" w:hAnsi="Times New Roman" w:cs="Times New Roman"/>
          <w:bCs/>
          <w:sz w:val="24"/>
          <w:szCs w:val="24"/>
        </w:rPr>
        <w:t>От страна на участниците, на заседанието присъстваха двама представители:</w:t>
      </w:r>
    </w:p>
    <w:tbl>
      <w:tblPr>
        <w:tblW w:w="9356" w:type="dxa"/>
        <w:jc w:val="center"/>
        <w:tblInd w:w="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4536"/>
        <w:gridCol w:w="4394"/>
      </w:tblGrid>
      <w:tr w:rsidR="00A13874" w:rsidRPr="00A13874" w:rsidTr="00930CD5">
        <w:trPr>
          <w:trHeight w:val="219"/>
          <w:jc w:val="center"/>
        </w:trPr>
        <w:tc>
          <w:tcPr>
            <w:tcW w:w="426" w:type="dxa"/>
            <w:shd w:val="clear" w:color="auto" w:fill="E6E6E6"/>
            <w:vAlign w:val="center"/>
          </w:tcPr>
          <w:p w:rsidR="00A13874" w:rsidRPr="00A13874" w:rsidRDefault="00A13874" w:rsidP="00A13874">
            <w:pPr>
              <w:spacing w:after="0" w:line="240" w:lineRule="auto"/>
              <w:jc w:val="center"/>
              <w:rPr>
                <w:rFonts w:ascii="Times New Roman" w:eastAsia="Times New Roman" w:hAnsi="Times New Roman" w:cs="Times New Roman"/>
                <w:b/>
                <w:sz w:val="24"/>
                <w:szCs w:val="24"/>
              </w:rPr>
            </w:pPr>
            <w:r w:rsidRPr="00A13874">
              <w:rPr>
                <w:rFonts w:ascii="Times New Roman" w:eastAsia="Times New Roman" w:hAnsi="Times New Roman" w:cs="Times New Roman"/>
                <w:b/>
                <w:sz w:val="24"/>
                <w:szCs w:val="24"/>
              </w:rPr>
              <w:t>№</w:t>
            </w:r>
          </w:p>
        </w:tc>
        <w:tc>
          <w:tcPr>
            <w:tcW w:w="4536" w:type="dxa"/>
            <w:shd w:val="clear" w:color="auto" w:fill="E6E6E6"/>
            <w:vAlign w:val="center"/>
          </w:tcPr>
          <w:p w:rsidR="00A13874" w:rsidRPr="00A13874" w:rsidRDefault="00A13874" w:rsidP="00A13874">
            <w:pPr>
              <w:spacing w:after="0" w:line="240" w:lineRule="auto"/>
              <w:jc w:val="center"/>
              <w:rPr>
                <w:rFonts w:ascii="Times New Roman" w:eastAsia="Times New Roman" w:hAnsi="Times New Roman" w:cs="Times New Roman"/>
                <w:b/>
                <w:sz w:val="24"/>
                <w:szCs w:val="24"/>
              </w:rPr>
            </w:pPr>
            <w:r w:rsidRPr="00A13874">
              <w:rPr>
                <w:rFonts w:ascii="Times New Roman" w:eastAsia="Times New Roman" w:hAnsi="Times New Roman" w:cs="Times New Roman"/>
                <w:b/>
                <w:sz w:val="24"/>
                <w:szCs w:val="24"/>
              </w:rPr>
              <w:t>Участник</w:t>
            </w:r>
          </w:p>
        </w:tc>
        <w:tc>
          <w:tcPr>
            <w:tcW w:w="4394" w:type="dxa"/>
            <w:shd w:val="clear" w:color="auto" w:fill="E6E6E6"/>
            <w:vAlign w:val="center"/>
          </w:tcPr>
          <w:p w:rsidR="00A13874" w:rsidRPr="00A13874" w:rsidRDefault="00A13874" w:rsidP="00A13874">
            <w:pPr>
              <w:spacing w:after="0" w:line="240" w:lineRule="auto"/>
              <w:jc w:val="center"/>
              <w:rPr>
                <w:rFonts w:ascii="Times New Roman" w:eastAsia="Times New Roman" w:hAnsi="Times New Roman" w:cs="Times New Roman"/>
                <w:b/>
                <w:sz w:val="24"/>
                <w:szCs w:val="24"/>
              </w:rPr>
            </w:pPr>
            <w:r w:rsidRPr="00A13874">
              <w:rPr>
                <w:rFonts w:ascii="Times New Roman" w:eastAsia="Times New Roman" w:hAnsi="Times New Roman" w:cs="Times New Roman"/>
                <w:b/>
                <w:sz w:val="24"/>
                <w:szCs w:val="24"/>
              </w:rPr>
              <w:t>Представител</w:t>
            </w:r>
          </w:p>
        </w:tc>
      </w:tr>
      <w:tr w:rsidR="00A13874" w:rsidRPr="00A13874" w:rsidTr="00930CD5">
        <w:trPr>
          <w:trHeight w:val="217"/>
          <w:jc w:val="center"/>
        </w:trPr>
        <w:tc>
          <w:tcPr>
            <w:tcW w:w="426" w:type="dxa"/>
            <w:shd w:val="clear" w:color="auto" w:fill="auto"/>
            <w:vAlign w:val="center"/>
          </w:tcPr>
          <w:p w:rsidR="00A13874" w:rsidRPr="00A13874" w:rsidRDefault="00A13874" w:rsidP="00A13874">
            <w:pPr>
              <w:spacing w:after="100" w:afterAutospacing="1" w:line="240" w:lineRule="auto"/>
              <w:jc w:val="right"/>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1.</w:t>
            </w:r>
          </w:p>
        </w:tc>
        <w:tc>
          <w:tcPr>
            <w:tcW w:w="4536" w:type="dxa"/>
            <w:shd w:val="clear" w:color="auto" w:fill="auto"/>
            <w:vAlign w:val="center"/>
          </w:tcPr>
          <w:p w:rsidR="00A13874" w:rsidRPr="00A13874" w:rsidRDefault="00A13874" w:rsidP="00A13874">
            <w:pPr>
              <w:spacing w:after="100" w:afterAutospacing="1" w:line="240" w:lineRule="auto"/>
              <w:jc w:val="both"/>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 xml:space="preserve">  </w:t>
            </w:r>
            <w:r w:rsidRPr="00A13874">
              <w:rPr>
                <w:rFonts w:ascii="Times New Roman" w:eastAsia="Calibri" w:hAnsi="Times New Roman" w:cs="Times New Roman"/>
                <w:sz w:val="24"/>
                <w:szCs w:val="24"/>
              </w:rPr>
              <w:t>„АСПЕКТ“ ООД</w:t>
            </w:r>
          </w:p>
        </w:tc>
        <w:tc>
          <w:tcPr>
            <w:tcW w:w="4394" w:type="dxa"/>
            <w:shd w:val="clear" w:color="auto" w:fill="auto"/>
            <w:vAlign w:val="center"/>
          </w:tcPr>
          <w:p w:rsidR="00A13874" w:rsidRPr="00A13874" w:rsidRDefault="00A13874" w:rsidP="00A13874">
            <w:pPr>
              <w:spacing w:after="100" w:afterAutospacing="1" w:line="240" w:lineRule="auto"/>
              <w:jc w:val="center"/>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Красимир Паскалев</w:t>
            </w:r>
          </w:p>
        </w:tc>
      </w:tr>
      <w:tr w:rsidR="00A13874" w:rsidRPr="00A13874" w:rsidTr="00930CD5">
        <w:trPr>
          <w:trHeight w:val="330"/>
          <w:jc w:val="center"/>
        </w:trPr>
        <w:tc>
          <w:tcPr>
            <w:tcW w:w="426" w:type="dxa"/>
            <w:shd w:val="clear" w:color="auto" w:fill="auto"/>
            <w:vAlign w:val="center"/>
          </w:tcPr>
          <w:p w:rsidR="00A13874" w:rsidRPr="00A13874" w:rsidRDefault="00A13874" w:rsidP="00A13874">
            <w:pPr>
              <w:spacing w:after="100" w:afterAutospacing="1" w:line="240" w:lineRule="auto"/>
              <w:jc w:val="right"/>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2.</w:t>
            </w:r>
          </w:p>
        </w:tc>
        <w:tc>
          <w:tcPr>
            <w:tcW w:w="4536" w:type="dxa"/>
            <w:shd w:val="clear" w:color="auto" w:fill="auto"/>
            <w:vAlign w:val="center"/>
          </w:tcPr>
          <w:p w:rsidR="00A13874" w:rsidRPr="00A13874" w:rsidRDefault="00A13874" w:rsidP="00A13874">
            <w:pPr>
              <w:spacing w:after="100" w:afterAutospacing="1" w:line="240" w:lineRule="auto"/>
              <w:jc w:val="both"/>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 xml:space="preserve"> „РУБИКОН ИНЖЕНЕРИНГ“ ЕАД</w:t>
            </w:r>
          </w:p>
        </w:tc>
        <w:tc>
          <w:tcPr>
            <w:tcW w:w="4394" w:type="dxa"/>
            <w:shd w:val="clear" w:color="auto" w:fill="auto"/>
            <w:vAlign w:val="center"/>
          </w:tcPr>
          <w:p w:rsidR="00A13874" w:rsidRPr="00A13874" w:rsidRDefault="00A13874" w:rsidP="00A13874">
            <w:pPr>
              <w:spacing w:after="100" w:afterAutospacing="1" w:line="240" w:lineRule="auto"/>
              <w:jc w:val="center"/>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Кирчо Николов</w:t>
            </w:r>
          </w:p>
        </w:tc>
      </w:tr>
    </w:tbl>
    <w:p w:rsidR="00A13874" w:rsidRPr="00A13874" w:rsidRDefault="00A13874" w:rsidP="00A13874">
      <w:pPr>
        <w:spacing w:after="0" w:line="240" w:lineRule="auto"/>
        <w:ind w:firstLine="708"/>
        <w:jc w:val="both"/>
        <w:rPr>
          <w:rFonts w:ascii="Times New Roman" w:eastAsia="Calibri" w:hAnsi="Times New Roman" w:cs="Times New Roman"/>
          <w:bCs/>
          <w:sz w:val="24"/>
          <w:szCs w:val="24"/>
        </w:rPr>
      </w:pPr>
      <w:r w:rsidRPr="00A13874">
        <w:rPr>
          <w:rFonts w:ascii="Times New Roman" w:eastAsia="Calibri" w:hAnsi="Times New Roman" w:cs="Times New Roman"/>
          <w:bCs/>
          <w:sz w:val="24"/>
          <w:szCs w:val="24"/>
        </w:rPr>
        <w:t>Същите попълниха данни в изготвения присъствен списък.</w:t>
      </w:r>
    </w:p>
    <w:p w:rsidR="00A13874" w:rsidRPr="00A13874" w:rsidRDefault="00A13874" w:rsidP="00A13874">
      <w:pPr>
        <w:spacing w:after="0" w:line="240" w:lineRule="auto"/>
        <w:ind w:firstLine="708"/>
        <w:jc w:val="both"/>
        <w:rPr>
          <w:rFonts w:ascii="Times New Roman" w:eastAsia="Calibri" w:hAnsi="Times New Roman" w:cs="Times New Roman"/>
          <w:b/>
          <w:sz w:val="24"/>
          <w:szCs w:val="24"/>
        </w:rPr>
      </w:pPr>
      <w:r w:rsidRPr="00A13874">
        <w:rPr>
          <w:rFonts w:ascii="Times New Roman" w:eastAsia="Calibri" w:hAnsi="Times New Roman" w:cs="Times New Roman"/>
          <w:bCs/>
          <w:sz w:val="24"/>
          <w:szCs w:val="24"/>
        </w:rPr>
        <w:t>К</w:t>
      </w:r>
      <w:r w:rsidRPr="00A13874">
        <w:rPr>
          <w:rFonts w:ascii="Times New Roman" w:eastAsia="Calibri" w:hAnsi="Times New Roman" w:cs="Times New Roman"/>
          <w:sz w:val="24"/>
          <w:szCs w:val="24"/>
        </w:rPr>
        <w:t xml:space="preserve">омисията обяви резултата от оценяването на офертите на </w:t>
      </w:r>
      <w:r w:rsidRPr="00A13874">
        <w:rPr>
          <w:rFonts w:ascii="Times New Roman" w:eastAsia="Times New Roman" w:hAnsi="Times New Roman" w:cs="Times New Roman"/>
          <w:sz w:val="24"/>
          <w:szCs w:val="24"/>
        </w:rPr>
        <w:t xml:space="preserve">„СТРОЙНОРМ“ ЕООД, </w:t>
      </w:r>
      <w:r w:rsidRPr="00A13874">
        <w:rPr>
          <w:rFonts w:ascii="Times New Roman" w:eastAsia="Calibri" w:hAnsi="Times New Roman" w:cs="Times New Roman"/>
          <w:sz w:val="24"/>
          <w:szCs w:val="24"/>
        </w:rPr>
        <w:t xml:space="preserve"> </w:t>
      </w:r>
      <w:r w:rsidRPr="00A13874">
        <w:rPr>
          <w:rFonts w:ascii="Times New Roman" w:eastAsia="Times New Roman" w:hAnsi="Times New Roman" w:cs="Times New Roman"/>
          <w:sz w:val="24"/>
          <w:szCs w:val="24"/>
        </w:rPr>
        <w:t xml:space="preserve">„ДЕМА“ ЕООД, „ГЕОЕКСПЕРТ БЪЛГАРИЯ“ ЕООД, </w:t>
      </w:r>
      <w:r w:rsidRPr="00A13874">
        <w:rPr>
          <w:rFonts w:ascii="Times New Roman" w:eastAsia="Calibri" w:hAnsi="Times New Roman" w:cs="Times New Roman"/>
          <w:sz w:val="24"/>
          <w:szCs w:val="24"/>
        </w:rPr>
        <w:t xml:space="preserve"> </w:t>
      </w:r>
      <w:r w:rsidRPr="00A13874">
        <w:rPr>
          <w:rFonts w:ascii="Times New Roman" w:eastAsia="Times New Roman" w:hAnsi="Times New Roman" w:cs="Times New Roman"/>
          <w:sz w:val="24"/>
          <w:szCs w:val="24"/>
        </w:rPr>
        <w:t>„ТРАФИК ХОЛДИНГ“ ЕООД</w:t>
      </w:r>
      <w:r w:rsidRPr="00A13874">
        <w:rPr>
          <w:rFonts w:ascii="Times New Roman" w:eastAsia="Calibri" w:hAnsi="Times New Roman" w:cs="Times New Roman"/>
          <w:sz w:val="24"/>
          <w:szCs w:val="24"/>
        </w:rPr>
        <w:t xml:space="preserve"> по показатели „Разпределение на ресурсите и организация на екипа (РРО)“ и „План за управление на риска (ПУР)“.</w:t>
      </w:r>
      <w:r w:rsidRPr="00A13874">
        <w:rPr>
          <w:rFonts w:ascii="Times New Roman" w:eastAsia="Calibri" w:hAnsi="Times New Roman" w:cs="Times New Roman"/>
          <w:b/>
          <w:sz w:val="24"/>
          <w:szCs w:val="24"/>
        </w:rPr>
        <w:t xml:space="preserve"> </w:t>
      </w:r>
    </w:p>
    <w:p w:rsidR="00A13874" w:rsidRDefault="00A13874" w:rsidP="00A13874">
      <w:pPr>
        <w:spacing w:after="0" w:line="240" w:lineRule="auto"/>
        <w:ind w:firstLine="708"/>
        <w:jc w:val="both"/>
        <w:rPr>
          <w:rFonts w:ascii="Times New Roman" w:eastAsia="Calibri" w:hAnsi="Times New Roman" w:cs="Times New Roman"/>
          <w:sz w:val="24"/>
          <w:szCs w:val="24"/>
        </w:rPr>
      </w:pPr>
      <w:r w:rsidRPr="00A13874">
        <w:rPr>
          <w:rFonts w:ascii="Times New Roman" w:eastAsia="Calibri" w:hAnsi="Times New Roman" w:cs="Times New Roman"/>
          <w:sz w:val="24"/>
          <w:szCs w:val="24"/>
        </w:rPr>
        <w:t xml:space="preserve">Съобщиха се мотивите, с които комисията е предложила за отстраняване „ИВТ КОНСУЛТ“ ЕООД, „ВЕДИПЕМА“ ЕООД, „АСПЕКТ“ ООД и  </w:t>
      </w:r>
      <w:r w:rsidRPr="00A13874">
        <w:rPr>
          <w:rFonts w:ascii="Times New Roman" w:eastAsia="Times New Roman" w:hAnsi="Times New Roman" w:cs="Times New Roman"/>
          <w:sz w:val="24"/>
          <w:szCs w:val="24"/>
        </w:rPr>
        <w:t xml:space="preserve">„РУБИКОН ИНЖЕНЕРИНГ“ ЕАД, </w:t>
      </w:r>
      <w:r w:rsidRPr="00A13874">
        <w:rPr>
          <w:rFonts w:ascii="Times New Roman" w:eastAsia="Calibri" w:hAnsi="Times New Roman" w:cs="Times New Roman"/>
          <w:sz w:val="24"/>
          <w:szCs w:val="24"/>
        </w:rPr>
        <w:t>след което се отвориха и оповестиха предлаганите от допуснатите участници цени:</w:t>
      </w:r>
    </w:p>
    <w:p w:rsidR="00FD685B" w:rsidRDefault="00FD685B" w:rsidP="00A13874">
      <w:pPr>
        <w:spacing w:after="0" w:line="240" w:lineRule="auto"/>
        <w:ind w:firstLine="708"/>
        <w:jc w:val="both"/>
        <w:rPr>
          <w:rFonts w:ascii="Times New Roman" w:eastAsia="Calibri" w:hAnsi="Times New Roman" w:cs="Times New Roman"/>
          <w:sz w:val="24"/>
          <w:szCs w:val="24"/>
        </w:rPr>
      </w:pPr>
    </w:p>
    <w:p w:rsidR="00FD685B" w:rsidRPr="00A13874" w:rsidRDefault="00FD685B" w:rsidP="00A13874">
      <w:pPr>
        <w:spacing w:after="0" w:line="240" w:lineRule="auto"/>
        <w:ind w:firstLine="708"/>
        <w:jc w:val="both"/>
        <w:rPr>
          <w:rFonts w:ascii="Times New Roman" w:eastAsia="Calibri" w:hAnsi="Times New Roman" w:cs="Times New Roman"/>
          <w:sz w:val="24"/>
          <w:szCs w:val="24"/>
        </w:rPr>
      </w:pPr>
    </w:p>
    <w:tbl>
      <w:tblPr>
        <w:tblW w:w="9356" w:type="dxa"/>
        <w:jc w:val="center"/>
        <w:tblInd w:w="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4536"/>
        <w:gridCol w:w="2325"/>
        <w:gridCol w:w="2069"/>
      </w:tblGrid>
      <w:tr w:rsidR="00A13874" w:rsidRPr="00A13874" w:rsidTr="00930CD5">
        <w:trPr>
          <w:trHeight w:val="219"/>
          <w:jc w:val="center"/>
        </w:trPr>
        <w:tc>
          <w:tcPr>
            <w:tcW w:w="426" w:type="dxa"/>
            <w:shd w:val="clear" w:color="auto" w:fill="E6E6E6"/>
            <w:vAlign w:val="center"/>
          </w:tcPr>
          <w:p w:rsidR="00A13874" w:rsidRPr="00A13874" w:rsidRDefault="00A13874" w:rsidP="00A13874">
            <w:pPr>
              <w:spacing w:after="0" w:line="240" w:lineRule="auto"/>
              <w:jc w:val="center"/>
              <w:rPr>
                <w:rFonts w:ascii="Times New Roman" w:eastAsia="Times New Roman" w:hAnsi="Times New Roman" w:cs="Times New Roman"/>
                <w:b/>
                <w:sz w:val="24"/>
                <w:szCs w:val="24"/>
              </w:rPr>
            </w:pPr>
            <w:r w:rsidRPr="00A13874">
              <w:rPr>
                <w:rFonts w:ascii="Times New Roman" w:eastAsia="Times New Roman" w:hAnsi="Times New Roman" w:cs="Times New Roman"/>
                <w:b/>
                <w:sz w:val="24"/>
                <w:szCs w:val="24"/>
              </w:rPr>
              <w:lastRenderedPageBreak/>
              <w:t>№</w:t>
            </w:r>
          </w:p>
        </w:tc>
        <w:tc>
          <w:tcPr>
            <w:tcW w:w="4536" w:type="dxa"/>
            <w:shd w:val="clear" w:color="auto" w:fill="E6E6E6"/>
            <w:vAlign w:val="center"/>
          </w:tcPr>
          <w:p w:rsidR="00A13874" w:rsidRPr="00A13874" w:rsidRDefault="00A13874" w:rsidP="00A13874">
            <w:pPr>
              <w:spacing w:after="0" w:line="240" w:lineRule="auto"/>
              <w:jc w:val="center"/>
              <w:rPr>
                <w:rFonts w:ascii="Times New Roman" w:eastAsia="Times New Roman" w:hAnsi="Times New Roman" w:cs="Times New Roman"/>
                <w:b/>
                <w:sz w:val="24"/>
                <w:szCs w:val="24"/>
              </w:rPr>
            </w:pPr>
            <w:r w:rsidRPr="00A13874">
              <w:rPr>
                <w:rFonts w:ascii="Times New Roman" w:eastAsia="Times New Roman" w:hAnsi="Times New Roman" w:cs="Times New Roman"/>
                <w:b/>
                <w:sz w:val="24"/>
                <w:szCs w:val="24"/>
              </w:rPr>
              <w:t>Участник</w:t>
            </w:r>
          </w:p>
        </w:tc>
        <w:tc>
          <w:tcPr>
            <w:tcW w:w="2325" w:type="dxa"/>
            <w:shd w:val="clear" w:color="auto" w:fill="E6E6E6"/>
            <w:vAlign w:val="center"/>
          </w:tcPr>
          <w:p w:rsidR="00A13874" w:rsidRPr="00A13874" w:rsidRDefault="00A13874" w:rsidP="00A13874">
            <w:pPr>
              <w:spacing w:after="0" w:line="240" w:lineRule="auto"/>
              <w:jc w:val="center"/>
              <w:rPr>
                <w:rFonts w:ascii="Times New Roman" w:eastAsia="Times New Roman" w:hAnsi="Times New Roman" w:cs="Times New Roman"/>
                <w:b/>
                <w:sz w:val="24"/>
                <w:szCs w:val="24"/>
              </w:rPr>
            </w:pPr>
            <w:r w:rsidRPr="00A13874">
              <w:rPr>
                <w:rFonts w:ascii="Times New Roman" w:eastAsia="Times New Roman" w:hAnsi="Times New Roman" w:cs="Times New Roman"/>
                <w:b/>
                <w:sz w:val="24"/>
                <w:szCs w:val="24"/>
              </w:rPr>
              <w:t>Цена без ДДС</w:t>
            </w:r>
          </w:p>
        </w:tc>
        <w:tc>
          <w:tcPr>
            <w:tcW w:w="2069" w:type="dxa"/>
            <w:shd w:val="clear" w:color="auto" w:fill="E6E6E6"/>
            <w:vAlign w:val="center"/>
          </w:tcPr>
          <w:p w:rsidR="00A13874" w:rsidRPr="00A13874" w:rsidRDefault="00A13874" w:rsidP="00A13874">
            <w:pPr>
              <w:spacing w:after="0" w:line="240" w:lineRule="auto"/>
              <w:jc w:val="center"/>
              <w:rPr>
                <w:rFonts w:ascii="Times New Roman" w:eastAsia="Times New Roman" w:hAnsi="Times New Roman" w:cs="Times New Roman"/>
                <w:b/>
                <w:sz w:val="24"/>
                <w:szCs w:val="24"/>
              </w:rPr>
            </w:pPr>
            <w:r w:rsidRPr="00A13874">
              <w:rPr>
                <w:rFonts w:ascii="Times New Roman" w:eastAsia="Times New Roman" w:hAnsi="Times New Roman" w:cs="Times New Roman"/>
                <w:b/>
                <w:sz w:val="24"/>
                <w:szCs w:val="24"/>
              </w:rPr>
              <w:t>Цена с ДДС</w:t>
            </w:r>
          </w:p>
        </w:tc>
      </w:tr>
      <w:tr w:rsidR="00A13874" w:rsidRPr="00A13874" w:rsidTr="00930CD5">
        <w:trPr>
          <w:trHeight w:val="217"/>
          <w:jc w:val="center"/>
        </w:trPr>
        <w:tc>
          <w:tcPr>
            <w:tcW w:w="426" w:type="dxa"/>
            <w:shd w:val="clear" w:color="auto" w:fill="auto"/>
            <w:vAlign w:val="center"/>
          </w:tcPr>
          <w:p w:rsidR="00A13874" w:rsidRPr="00A13874" w:rsidRDefault="00A13874" w:rsidP="00A13874">
            <w:pPr>
              <w:spacing w:after="100" w:afterAutospacing="1" w:line="240" w:lineRule="auto"/>
              <w:jc w:val="right"/>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1.</w:t>
            </w:r>
          </w:p>
        </w:tc>
        <w:tc>
          <w:tcPr>
            <w:tcW w:w="4536" w:type="dxa"/>
            <w:shd w:val="clear" w:color="auto" w:fill="auto"/>
            <w:vAlign w:val="center"/>
          </w:tcPr>
          <w:p w:rsidR="00A13874" w:rsidRPr="00A13874" w:rsidRDefault="00A13874" w:rsidP="00A13874">
            <w:pPr>
              <w:spacing w:after="100" w:afterAutospacing="1" w:line="240" w:lineRule="auto"/>
              <w:jc w:val="both"/>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 xml:space="preserve">  „СТРОЙНОРМ“ ЕООД</w:t>
            </w:r>
          </w:p>
        </w:tc>
        <w:tc>
          <w:tcPr>
            <w:tcW w:w="2325" w:type="dxa"/>
            <w:shd w:val="clear" w:color="auto" w:fill="auto"/>
            <w:vAlign w:val="center"/>
          </w:tcPr>
          <w:p w:rsidR="00A13874" w:rsidRPr="00A13874" w:rsidRDefault="00A13874" w:rsidP="00A13874">
            <w:pPr>
              <w:spacing w:after="100" w:afterAutospacing="1" w:line="240" w:lineRule="auto"/>
              <w:jc w:val="right"/>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147300,00</w:t>
            </w:r>
          </w:p>
        </w:tc>
        <w:tc>
          <w:tcPr>
            <w:tcW w:w="2069" w:type="dxa"/>
            <w:shd w:val="clear" w:color="auto" w:fill="auto"/>
            <w:vAlign w:val="center"/>
          </w:tcPr>
          <w:p w:rsidR="00A13874" w:rsidRPr="00A13874" w:rsidRDefault="00A13874" w:rsidP="00A13874">
            <w:pPr>
              <w:spacing w:after="100" w:afterAutospacing="1" w:line="240" w:lineRule="auto"/>
              <w:jc w:val="right"/>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176760,00</w:t>
            </w:r>
          </w:p>
        </w:tc>
      </w:tr>
      <w:tr w:rsidR="00A13874" w:rsidRPr="00A13874" w:rsidTr="00930CD5">
        <w:trPr>
          <w:trHeight w:val="270"/>
          <w:jc w:val="center"/>
        </w:trPr>
        <w:tc>
          <w:tcPr>
            <w:tcW w:w="426" w:type="dxa"/>
            <w:shd w:val="clear" w:color="auto" w:fill="auto"/>
            <w:vAlign w:val="center"/>
          </w:tcPr>
          <w:p w:rsidR="00A13874" w:rsidRPr="00A13874" w:rsidRDefault="00A13874" w:rsidP="00A13874">
            <w:pPr>
              <w:spacing w:after="100" w:afterAutospacing="1" w:line="240" w:lineRule="auto"/>
              <w:jc w:val="right"/>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2.</w:t>
            </w:r>
          </w:p>
        </w:tc>
        <w:tc>
          <w:tcPr>
            <w:tcW w:w="4536" w:type="dxa"/>
            <w:shd w:val="clear" w:color="auto" w:fill="auto"/>
            <w:vAlign w:val="center"/>
          </w:tcPr>
          <w:p w:rsidR="00A13874" w:rsidRPr="00A13874" w:rsidRDefault="00A13874" w:rsidP="00A13874">
            <w:pPr>
              <w:spacing w:after="100" w:afterAutospacing="1" w:line="240" w:lineRule="auto"/>
              <w:jc w:val="both"/>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 xml:space="preserve"> </w:t>
            </w:r>
            <w:r w:rsidRPr="00A13874">
              <w:rPr>
                <w:rFonts w:ascii="Times New Roman" w:eastAsia="Calibri" w:hAnsi="Times New Roman" w:cs="Times New Roman"/>
                <w:sz w:val="24"/>
                <w:szCs w:val="24"/>
              </w:rPr>
              <w:t xml:space="preserve"> </w:t>
            </w:r>
            <w:r w:rsidRPr="00A13874">
              <w:rPr>
                <w:rFonts w:ascii="Times New Roman" w:eastAsia="Times New Roman" w:hAnsi="Times New Roman" w:cs="Times New Roman"/>
                <w:sz w:val="24"/>
                <w:szCs w:val="24"/>
              </w:rPr>
              <w:t>„ДЕМА“ ЕООД</w:t>
            </w:r>
          </w:p>
        </w:tc>
        <w:tc>
          <w:tcPr>
            <w:tcW w:w="2325" w:type="dxa"/>
            <w:shd w:val="clear" w:color="auto" w:fill="auto"/>
            <w:vAlign w:val="center"/>
          </w:tcPr>
          <w:p w:rsidR="00A13874" w:rsidRPr="00A13874" w:rsidRDefault="00A13874" w:rsidP="00A13874">
            <w:pPr>
              <w:spacing w:after="100" w:afterAutospacing="1" w:line="240" w:lineRule="auto"/>
              <w:jc w:val="right"/>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57661,00</w:t>
            </w:r>
          </w:p>
        </w:tc>
        <w:tc>
          <w:tcPr>
            <w:tcW w:w="2069" w:type="dxa"/>
            <w:shd w:val="clear" w:color="auto" w:fill="auto"/>
            <w:vAlign w:val="center"/>
          </w:tcPr>
          <w:p w:rsidR="00A13874" w:rsidRPr="00A13874" w:rsidRDefault="00A13874" w:rsidP="00A13874">
            <w:pPr>
              <w:spacing w:after="100" w:afterAutospacing="1" w:line="240" w:lineRule="auto"/>
              <w:jc w:val="right"/>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69193,20</w:t>
            </w:r>
          </w:p>
        </w:tc>
      </w:tr>
      <w:tr w:rsidR="00A13874" w:rsidRPr="00A13874" w:rsidTr="00930CD5">
        <w:trPr>
          <w:trHeight w:val="385"/>
          <w:jc w:val="center"/>
        </w:trPr>
        <w:tc>
          <w:tcPr>
            <w:tcW w:w="426" w:type="dxa"/>
            <w:shd w:val="clear" w:color="auto" w:fill="auto"/>
            <w:vAlign w:val="center"/>
          </w:tcPr>
          <w:p w:rsidR="00A13874" w:rsidRPr="00A13874" w:rsidRDefault="00A13874" w:rsidP="00A13874">
            <w:pPr>
              <w:spacing w:after="100" w:afterAutospacing="1" w:line="240" w:lineRule="auto"/>
              <w:jc w:val="right"/>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3.</w:t>
            </w:r>
          </w:p>
        </w:tc>
        <w:tc>
          <w:tcPr>
            <w:tcW w:w="4536" w:type="dxa"/>
            <w:shd w:val="clear" w:color="auto" w:fill="auto"/>
            <w:vAlign w:val="center"/>
          </w:tcPr>
          <w:p w:rsidR="00A13874" w:rsidRPr="00A13874" w:rsidRDefault="00A13874" w:rsidP="00A13874">
            <w:pPr>
              <w:spacing w:after="100" w:afterAutospacing="1" w:line="240" w:lineRule="auto"/>
              <w:jc w:val="both"/>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„ГЕОЕКСПЕРТ БЪЛГАРИЯ“ ЕООД</w:t>
            </w:r>
            <w:r w:rsidRPr="00A13874">
              <w:rPr>
                <w:rFonts w:ascii="Times New Roman" w:eastAsia="Calibri" w:hAnsi="Times New Roman" w:cs="Times New Roman"/>
                <w:sz w:val="24"/>
                <w:szCs w:val="24"/>
              </w:rPr>
              <w:t xml:space="preserve"> </w:t>
            </w:r>
            <w:r w:rsidRPr="00A13874">
              <w:rPr>
                <w:rFonts w:ascii="Times New Roman" w:eastAsia="Calibri" w:hAnsi="Times New Roman" w:cs="Times New Roman"/>
                <w:sz w:val="24"/>
                <w:szCs w:val="24"/>
                <w:lang w:val="en-US"/>
              </w:rPr>
              <w:t xml:space="preserve"> </w:t>
            </w:r>
          </w:p>
        </w:tc>
        <w:tc>
          <w:tcPr>
            <w:tcW w:w="2325" w:type="dxa"/>
            <w:shd w:val="clear" w:color="auto" w:fill="auto"/>
            <w:vAlign w:val="center"/>
          </w:tcPr>
          <w:p w:rsidR="00A13874" w:rsidRPr="00A13874" w:rsidRDefault="00A13874" w:rsidP="00A13874">
            <w:pPr>
              <w:spacing w:after="100" w:afterAutospacing="1" w:line="240" w:lineRule="auto"/>
              <w:jc w:val="right"/>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112500,00</w:t>
            </w:r>
          </w:p>
        </w:tc>
        <w:tc>
          <w:tcPr>
            <w:tcW w:w="2069" w:type="dxa"/>
            <w:shd w:val="clear" w:color="auto" w:fill="auto"/>
            <w:vAlign w:val="center"/>
          </w:tcPr>
          <w:p w:rsidR="00A13874" w:rsidRPr="00A13874" w:rsidRDefault="00A13874" w:rsidP="00A13874">
            <w:pPr>
              <w:spacing w:after="100" w:afterAutospacing="1" w:line="240" w:lineRule="auto"/>
              <w:jc w:val="right"/>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135000,00</w:t>
            </w:r>
          </w:p>
        </w:tc>
      </w:tr>
      <w:tr w:rsidR="00A13874" w:rsidRPr="00A13874" w:rsidTr="00930CD5">
        <w:trPr>
          <w:trHeight w:val="420"/>
          <w:jc w:val="center"/>
        </w:trPr>
        <w:tc>
          <w:tcPr>
            <w:tcW w:w="426" w:type="dxa"/>
            <w:shd w:val="clear" w:color="auto" w:fill="auto"/>
            <w:vAlign w:val="center"/>
          </w:tcPr>
          <w:p w:rsidR="00A13874" w:rsidRPr="00A13874" w:rsidRDefault="00A13874" w:rsidP="00A13874">
            <w:pPr>
              <w:spacing w:after="100" w:afterAutospacing="1" w:line="240" w:lineRule="auto"/>
              <w:jc w:val="right"/>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4.</w:t>
            </w:r>
          </w:p>
        </w:tc>
        <w:tc>
          <w:tcPr>
            <w:tcW w:w="4536" w:type="dxa"/>
            <w:shd w:val="clear" w:color="auto" w:fill="auto"/>
            <w:vAlign w:val="center"/>
          </w:tcPr>
          <w:p w:rsidR="00A13874" w:rsidRPr="00A13874" w:rsidRDefault="00A13874" w:rsidP="00A13874">
            <w:pPr>
              <w:spacing w:after="100" w:afterAutospacing="1" w:line="240" w:lineRule="auto"/>
              <w:jc w:val="both"/>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„ТРАФИК ХОЛДИНГ“ ЕООД</w:t>
            </w:r>
          </w:p>
        </w:tc>
        <w:tc>
          <w:tcPr>
            <w:tcW w:w="2325" w:type="dxa"/>
            <w:shd w:val="clear" w:color="auto" w:fill="auto"/>
            <w:vAlign w:val="center"/>
          </w:tcPr>
          <w:p w:rsidR="00A13874" w:rsidRPr="00A13874" w:rsidRDefault="00A13874" w:rsidP="00A13874">
            <w:pPr>
              <w:spacing w:after="100" w:afterAutospacing="1" w:line="240" w:lineRule="auto"/>
              <w:jc w:val="right"/>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160000,00</w:t>
            </w:r>
          </w:p>
        </w:tc>
        <w:tc>
          <w:tcPr>
            <w:tcW w:w="2069" w:type="dxa"/>
            <w:shd w:val="clear" w:color="auto" w:fill="auto"/>
            <w:vAlign w:val="center"/>
          </w:tcPr>
          <w:p w:rsidR="00A13874" w:rsidRPr="00A13874" w:rsidRDefault="00A13874" w:rsidP="00A13874">
            <w:pPr>
              <w:spacing w:after="100" w:afterAutospacing="1" w:line="240" w:lineRule="auto"/>
              <w:jc w:val="right"/>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192000,00</w:t>
            </w:r>
          </w:p>
        </w:tc>
      </w:tr>
    </w:tbl>
    <w:p w:rsidR="00A13874" w:rsidRPr="00A13874" w:rsidRDefault="00A13874" w:rsidP="00A13874">
      <w:pPr>
        <w:spacing w:after="0" w:line="240" w:lineRule="auto"/>
        <w:ind w:firstLine="708"/>
        <w:jc w:val="both"/>
        <w:rPr>
          <w:rFonts w:ascii="Times New Roman" w:eastAsia="Times New Roman" w:hAnsi="Times New Roman" w:cs="Times New Roman"/>
          <w:sz w:val="24"/>
          <w:szCs w:val="24"/>
        </w:rPr>
      </w:pPr>
      <w:r w:rsidRPr="00A13874">
        <w:rPr>
          <w:rFonts w:ascii="Times New Roman" w:eastAsia="Calibri" w:hAnsi="Times New Roman" w:cs="Times New Roman"/>
          <w:sz w:val="24"/>
          <w:szCs w:val="24"/>
        </w:rPr>
        <w:t xml:space="preserve"> </w:t>
      </w:r>
      <w:r w:rsidRPr="00A13874">
        <w:rPr>
          <w:rFonts w:ascii="Times New Roman" w:eastAsia="Times New Roman" w:hAnsi="Times New Roman" w:cs="Times New Roman"/>
          <w:sz w:val="24"/>
          <w:szCs w:val="24"/>
        </w:rPr>
        <w:t xml:space="preserve">Предложенията са изготвени по предоставения чрез профила на купувача образец №5. </w:t>
      </w:r>
    </w:p>
    <w:p w:rsidR="00A13874" w:rsidRPr="00A13874" w:rsidRDefault="00A13874" w:rsidP="00A13874">
      <w:pPr>
        <w:spacing w:after="0" w:line="240" w:lineRule="auto"/>
        <w:ind w:firstLine="360"/>
        <w:jc w:val="both"/>
        <w:rPr>
          <w:rFonts w:ascii="Times New Roman" w:eastAsia="Times New Roman" w:hAnsi="Times New Roman" w:cs="Times New Roman"/>
          <w:sz w:val="24"/>
          <w:szCs w:val="24"/>
          <w:lang w:eastAsia="bg-BG"/>
        </w:rPr>
      </w:pPr>
      <w:r w:rsidRPr="00A13874">
        <w:rPr>
          <w:rFonts w:ascii="Times New Roman" w:eastAsia="Times New Roman" w:hAnsi="Times New Roman" w:cs="Times New Roman"/>
          <w:sz w:val="24"/>
          <w:szCs w:val="24"/>
          <w:lang w:eastAsia="bg-BG"/>
        </w:rPr>
        <w:t xml:space="preserve">Комисията провери за наличие на обстоятелството, разписано в чл. 72, ал. 1 от Закона за обществените поръчки, а именно предложение, което е с повече от 20 на сто по-благоприятно от средната стойност на предложенията на останалите участници. При сравняване на предложенията в част ценова, помощният орган на възложителя  констатира, че ценовото предложение на участника </w:t>
      </w:r>
      <w:r w:rsidRPr="00A13874">
        <w:rPr>
          <w:rFonts w:ascii="Times New Roman" w:eastAsia="Calibri" w:hAnsi="Times New Roman" w:cs="Times New Roman"/>
          <w:sz w:val="24"/>
          <w:szCs w:val="24"/>
        </w:rPr>
        <w:t>„</w:t>
      </w:r>
      <w:proofErr w:type="spellStart"/>
      <w:r w:rsidRPr="00A13874">
        <w:rPr>
          <w:rFonts w:ascii="Times New Roman" w:eastAsia="Calibri" w:hAnsi="Times New Roman" w:cs="Times New Roman"/>
          <w:sz w:val="24"/>
          <w:szCs w:val="24"/>
        </w:rPr>
        <w:t>Дема</w:t>
      </w:r>
      <w:proofErr w:type="spellEnd"/>
      <w:r w:rsidRPr="00A13874">
        <w:rPr>
          <w:rFonts w:ascii="Times New Roman" w:eastAsia="Calibri" w:hAnsi="Times New Roman" w:cs="Times New Roman"/>
          <w:sz w:val="24"/>
          <w:szCs w:val="24"/>
        </w:rPr>
        <w:t>“ ЕООД</w:t>
      </w:r>
      <w:r w:rsidRPr="00A13874">
        <w:rPr>
          <w:rFonts w:ascii="Times New Roman" w:eastAsia="Calibri" w:hAnsi="Times New Roman" w:cs="Times New Roman"/>
          <w:b/>
          <w:sz w:val="24"/>
          <w:szCs w:val="24"/>
        </w:rPr>
        <w:t xml:space="preserve"> </w:t>
      </w:r>
      <w:r w:rsidRPr="00A13874">
        <w:rPr>
          <w:rFonts w:ascii="Times New Roman" w:eastAsia="Times New Roman" w:hAnsi="Times New Roman" w:cs="Times New Roman"/>
          <w:sz w:val="24"/>
          <w:szCs w:val="24"/>
          <w:lang w:eastAsia="bg-BG"/>
        </w:rPr>
        <w:t>попада в хипотезата на визирания член и ще бъде поискана подробна писмена обосновка за предлаганата цена.</w:t>
      </w:r>
    </w:p>
    <w:p w:rsidR="00A13874" w:rsidRPr="00A13874" w:rsidRDefault="00A13874" w:rsidP="00A13874">
      <w:pPr>
        <w:spacing w:after="0" w:line="240" w:lineRule="auto"/>
        <w:ind w:firstLine="708"/>
        <w:jc w:val="both"/>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 xml:space="preserve">Днес, 31.10.2017 г. комисията в основния си състав се събра на работно заседание за разглеждане на постъпилата писмена обосновка. </w:t>
      </w:r>
    </w:p>
    <w:p w:rsidR="00A13874" w:rsidRPr="00A13874" w:rsidRDefault="00A13874" w:rsidP="00A13874">
      <w:pPr>
        <w:spacing w:after="0" w:line="240" w:lineRule="auto"/>
        <w:ind w:firstLine="708"/>
        <w:jc w:val="both"/>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 xml:space="preserve">Видно от получената обратна разписка искането за представяне на подробна писмена обосновка </w:t>
      </w:r>
      <w:r w:rsidRPr="00A13874">
        <w:rPr>
          <w:rFonts w:ascii="Times New Roman" w:eastAsia="Calibri" w:hAnsi="Times New Roman" w:cs="Times New Roman"/>
          <w:sz w:val="24"/>
          <w:szCs w:val="24"/>
        </w:rPr>
        <w:t xml:space="preserve">е получено </w:t>
      </w:r>
      <w:r w:rsidRPr="00A13874">
        <w:rPr>
          <w:rFonts w:ascii="Times New Roman" w:eastAsia="Times New Roman" w:hAnsi="Times New Roman" w:cs="Times New Roman"/>
          <w:sz w:val="24"/>
          <w:szCs w:val="24"/>
        </w:rPr>
        <w:t>от „</w:t>
      </w:r>
      <w:proofErr w:type="spellStart"/>
      <w:r w:rsidRPr="00A13874">
        <w:rPr>
          <w:rFonts w:ascii="Times New Roman" w:eastAsia="Calibri" w:hAnsi="Times New Roman" w:cs="Times New Roman"/>
          <w:sz w:val="24"/>
          <w:szCs w:val="24"/>
        </w:rPr>
        <w:t>Дема</w:t>
      </w:r>
      <w:proofErr w:type="spellEnd"/>
      <w:r w:rsidRPr="00A13874">
        <w:rPr>
          <w:rFonts w:ascii="Times New Roman" w:eastAsia="Calibri" w:hAnsi="Times New Roman" w:cs="Times New Roman"/>
          <w:sz w:val="24"/>
          <w:szCs w:val="24"/>
        </w:rPr>
        <w:t>“ ЕООД на 20.10.2017 г. С вх. № 30-9496-1</w:t>
      </w:r>
      <w:r w:rsidRPr="00A13874">
        <w:rPr>
          <w:rFonts w:ascii="Times New Roman" w:eastAsia="Calibri" w:hAnsi="Times New Roman" w:cs="Times New Roman"/>
          <w:sz w:val="24"/>
          <w:szCs w:val="24"/>
          <w:lang w:val="en-US"/>
        </w:rPr>
        <w:t xml:space="preserve">#1/25.10.2017 </w:t>
      </w:r>
      <w:r w:rsidRPr="00A13874">
        <w:rPr>
          <w:rFonts w:ascii="Times New Roman" w:eastAsia="Calibri" w:hAnsi="Times New Roman" w:cs="Times New Roman"/>
          <w:sz w:val="24"/>
          <w:szCs w:val="24"/>
        </w:rPr>
        <w:t>е постъпила обосновка и срокът от страна на участника е спазен. Помощният орган на Възложителя пристъпи към разглеждането и.</w:t>
      </w:r>
    </w:p>
    <w:p w:rsidR="00B76020" w:rsidRPr="00B76020" w:rsidRDefault="00B76020" w:rsidP="00B76020">
      <w:pPr>
        <w:ind w:firstLine="708"/>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Видно от писмената обосновка на „</w:t>
      </w:r>
      <w:proofErr w:type="spellStart"/>
      <w:r w:rsidRPr="00B76020">
        <w:rPr>
          <w:rFonts w:ascii="Times New Roman" w:eastAsia="Calibri" w:hAnsi="Times New Roman" w:cs="Times New Roman"/>
          <w:sz w:val="24"/>
          <w:szCs w:val="24"/>
        </w:rPr>
        <w:t>Дема</w:t>
      </w:r>
      <w:proofErr w:type="spellEnd"/>
      <w:r w:rsidRPr="00B76020">
        <w:rPr>
          <w:rFonts w:ascii="Times New Roman" w:eastAsia="Calibri" w:hAnsi="Times New Roman" w:cs="Times New Roman"/>
          <w:sz w:val="24"/>
          <w:szCs w:val="24"/>
        </w:rPr>
        <w:t>“ ЕООД, гр. Варна, участника в т. 3 „Разбивка на разходите“, подточка 1.</w:t>
      </w:r>
      <w:proofErr w:type="spellStart"/>
      <w:r w:rsidRPr="00B76020">
        <w:rPr>
          <w:rFonts w:ascii="Times New Roman" w:eastAsia="Calibri" w:hAnsi="Times New Roman" w:cs="Times New Roman"/>
          <w:sz w:val="24"/>
          <w:szCs w:val="24"/>
        </w:rPr>
        <w:t>1</w:t>
      </w:r>
      <w:proofErr w:type="spellEnd"/>
      <w:r w:rsidRPr="00B76020">
        <w:rPr>
          <w:rFonts w:ascii="Times New Roman" w:eastAsia="Calibri" w:hAnsi="Times New Roman" w:cs="Times New Roman"/>
          <w:sz w:val="24"/>
          <w:szCs w:val="24"/>
        </w:rPr>
        <w:t xml:space="preserve">. „Разходи за възнаграждение на екипа за периода на изпълнение на СМР“ в табличен вид е посочил ангажираността и присъствието на обекта на различните експерти, както следва: </w:t>
      </w:r>
    </w:p>
    <w:p w:rsidR="00B76020" w:rsidRPr="00B76020" w:rsidRDefault="00B76020" w:rsidP="0043225D">
      <w:pPr>
        <w:numPr>
          <w:ilvl w:val="0"/>
          <w:numId w:val="10"/>
        </w:numPr>
        <w:contextualSpacing/>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Ръководител екип и част Конструкции – 1 брой – 100 % Усреднена ангажираност през целия период за изпълнение на СМР по съответната част на проекта;</w:t>
      </w:r>
    </w:p>
    <w:p w:rsidR="00B76020" w:rsidRPr="00B76020" w:rsidRDefault="00B76020" w:rsidP="0043225D">
      <w:pPr>
        <w:numPr>
          <w:ilvl w:val="0"/>
          <w:numId w:val="10"/>
        </w:numPr>
        <w:contextualSpacing/>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Експерт Геодезия – 1 брой – 50 % Усреднена ангажираност през целия период за изпълнение на СМР по съответната част на проекта;</w:t>
      </w:r>
    </w:p>
    <w:p w:rsidR="00B76020" w:rsidRPr="00B76020" w:rsidRDefault="00B76020" w:rsidP="0043225D">
      <w:pPr>
        <w:numPr>
          <w:ilvl w:val="0"/>
          <w:numId w:val="10"/>
        </w:numPr>
        <w:contextualSpacing/>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Експерт Координатор по БЗ – 1 брой – 80 % Усреднена ангажираност през целия период за изпълнение на СМР по съответната част на проекта;</w:t>
      </w:r>
    </w:p>
    <w:p w:rsidR="00B76020" w:rsidRPr="00B76020" w:rsidRDefault="00B76020" w:rsidP="0043225D">
      <w:pPr>
        <w:numPr>
          <w:ilvl w:val="0"/>
          <w:numId w:val="10"/>
        </w:numPr>
        <w:contextualSpacing/>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 xml:space="preserve">Експерти по части: </w:t>
      </w:r>
      <w:proofErr w:type="spellStart"/>
      <w:r w:rsidRPr="00B76020">
        <w:rPr>
          <w:rFonts w:ascii="Times New Roman" w:eastAsia="Calibri" w:hAnsi="Times New Roman" w:cs="Times New Roman"/>
          <w:sz w:val="24"/>
          <w:szCs w:val="24"/>
        </w:rPr>
        <w:t>Арх</w:t>
      </w:r>
      <w:proofErr w:type="spellEnd"/>
      <w:r w:rsidRPr="00B76020">
        <w:rPr>
          <w:rFonts w:ascii="Times New Roman" w:eastAsia="Calibri" w:hAnsi="Times New Roman" w:cs="Times New Roman"/>
          <w:sz w:val="24"/>
          <w:szCs w:val="24"/>
        </w:rPr>
        <w:t xml:space="preserve">, ХТС и </w:t>
      </w:r>
      <w:proofErr w:type="spellStart"/>
      <w:r w:rsidRPr="00B76020">
        <w:rPr>
          <w:rFonts w:ascii="Times New Roman" w:eastAsia="Calibri" w:hAnsi="Times New Roman" w:cs="Times New Roman"/>
          <w:sz w:val="24"/>
          <w:szCs w:val="24"/>
        </w:rPr>
        <w:t>ВиК</w:t>
      </w:r>
      <w:proofErr w:type="spellEnd"/>
      <w:r w:rsidRPr="00B76020">
        <w:rPr>
          <w:rFonts w:ascii="Times New Roman" w:eastAsia="Calibri" w:hAnsi="Times New Roman" w:cs="Times New Roman"/>
          <w:sz w:val="24"/>
          <w:szCs w:val="24"/>
        </w:rPr>
        <w:t xml:space="preserve">, Електро, Пътна и ВОБД, ПБ – 5 броя – Сумарна усреднена ангажираност през целия период за изпълнение на СМР по съответната част на проекта; </w:t>
      </w:r>
    </w:p>
    <w:p w:rsidR="00B76020" w:rsidRPr="00B76020" w:rsidRDefault="00B76020" w:rsidP="00B76020">
      <w:pPr>
        <w:ind w:firstLine="709"/>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Посочено е възнаграждение – нето за един експерт на месец, което е равно 535 лв. за всеки един от тях.</w:t>
      </w:r>
    </w:p>
    <w:p w:rsidR="00B76020" w:rsidRPr="00B76020" w:rsidRDefault="00B76020" w:rsidP="00B76020">
      <w:pPr>
        <w:ind w:firstLine="709"/>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 xml:space="preserve">Същевременно в раздел </w:t>
      </w:r>
      <w:r w:rsidRPr="00B76020">
        <w:rPr>
          <w:rFonts w:ascii="Times New Roman" w:eastAsia="Calibri" w:hAnsi="Times New Roman" w:cs="Times New Roman"/>
          <w:sz w:val="24"/>
          <w:szCs w:val="24"/>
          <w:lang w:val="en-US"/>
        </w:rPr>
        <w:t>II</w:t>
      </w:r>
      <w:r w:rsidRPr="00B76020">
        <w:rPr>
          <w:rFonts w:ascii="Times New Roman" w:eastAsia="Calibri" w:hAnsi="Times New Roman" w:cs="Times New Roman"/>
          <w:sz w:val="24"/>
          <w:szCs w:val="24"/>
        </w:rPr>
        <w:t>. „Рекапитулация на разходите за изпълнение на услугата“ в табличен вид участника е разписал ценообразуването по групи разходи, както следва:</w:t>
      </w:r>
    </w:p>
    <w:p w:rsidR="00B76020" w:rsidRPr="00B76020" w:rsidRDefault="00B76020" w:rsidP="0043225D">
      <w:pPr>
        <w:numPr>
          <w:ilvl w:val="0"/>
          <w:numId w:val="11"/>
        </w:numPr>
        <w:contextualSpacing/>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Човешки ресурси (включващи сумата по т. 1.1, т. 1.2) = 38 666 лв. без ДДС</w:t>
      </w:r>
    </w:p>
    <w:p w:rsidR="00B76020" w:rsidRPr="00B76020" w:rsidRDefault="00B76020" w:rsidP="0043225D">
      <w:pPr>
        <w:numPr>
          <w:ilvl w:val="1"/>
          <w:numId w:val="11"/>
        </w:numPr>
        <w:contextualSpacing/>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 xml:space="preserve"> Възнаграждения на екипа = </w:t>
      </w:r>
      <w:r w:rsidRPr="00B76020">
        <w:rPr>
          <w:rFonts w:ascii="Times New Roman" w:eastAsia="Calibri" w:hAnsi="Times New Roman" w:cs="Times New Roman"/>
          <w:b/>
          <w:sz w:val="24"/>
          <w:szCs w:val="24"/>
        </w:rPr>
        <w:t>31 685 лв.</w:t>
      </w:r>
      <w:r w:rsidRPr="00B76020">
        <w:rPr>
          <w:rFonts w:ascii="Times New Roman" w:eastAsia="Calibri" w:hAnsi="Times New Roman" w:cs="Times New Roman"/>
          <w:sz w:val="24"/>
          <w:szCs w:val="24"/>
        </w:rPr>
        <w:t xml:space="preserve"> без ДДС, като Разходите за труд за експертите в екипа включва: </w:t>
      </w:r>
    </w:p>
    <w:p w:rsidR="00B76020" w:rsidRPr="00B76020" w:rsidRDefault="00B76020" w:rsidP="0043225D">
      <w:pPr>
        <w:numPr>
          <w:ilvl w:val="0"/>
          <w:numId w:val="12"/>
        </w:numPr>
        <w:contextualSpacing/>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Ръководител екип и част Конструкции: Усреднена ангажираност при изпълнение на поръчката 100 % от 18 месеца = 535 лв.*18 м.*100 % = 9630 лв.</w:t>
      </w:r>
    </w:p>
    <w:p w:rsidR="00B76020" w:rsidRPr="00B76020" w:rsidRDefault="00B76020" w:rsidP="0043225D">
      <w:pPr>
        <w:numPr>
          <w:ilvl w:val="0"/>
          <w:numId w:val="12"/>
        </w:numPr>
        <w:contextualSpacing/>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Експерт част Геодезия: Усреднена ангажираност при изпълнение на поръчката 40% от 18 месеца = 535 лв.*18 м.*50 % = 3852 лв.</w:t>
      </w:r>
    </w:p>
    <w:p w:rsidR="00B76020" w:rsidRPr="00B76020" w:rsidRDefault="00B76020" w:rsidP="0043225D">
      <w:pPr>
        <w:numPr>
          <w:ilvl w:val="0"/>
          <w:numId w:val="12"/>
        </w:numPr>
        <w:contextualSpacing/>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Експерт Координатор по БЗ: Усреднена ангажираност при изпълнение на поръчката 60 % от 18 месеца = 535 лв.*18 м.*60 % = 5778 лв.</w:t>
      </w:r>
    </w:p>
    <w:p w:rsidR="00B76020" w:rsidRPr="00B76020" w:rsidRDefault="00B76020" w:rsidP="0043225D">
      <w:pPr>
        <w:numPr>
          <w:ilvl w:val="0"/>
          <w:numId w:val="12"/>
        </w:numPr>
        <w:contextualSpacing/>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lastRenderedPageBreak/>
        <w:t xml:space="preserve">Допълнителни Експерти по части </w:t>
      </w:r>
      <w:proofErr w:type="spellStart"/>
      <w:r w:rsidRPr="00B76020">
        <w:rPr>
          <w:rFonts w:ascii="Times New Roman" w:eastAsia="Calibri" w:hAnsi="Times New Roman" w:cs="Times New Roman"/>
          <w:sz w:val="24"/>
          <w:szCs w:val="24"/>
        </w:rPr>
        <w:t>Арх</w:t>
      </w:r>
      <w:proofErr w:type="spellEnd"/>
      <w:r w:rsidRPr="00B76020">
        <w:rPr>
          <w:rFonts w:ascii="Times New Roman" w:eastAsia="Calibri" w:hAnsi="Times New Roman" w:cs="Times New Roman"/>
          <w:sz w:val="24"/>
          <w:szCs w:val="24"/>
        </w:rPr>
        <w:t xml:space="preserve">, ХТС и </w:t>
      </w:r>
      <w:proofErr w:type="spellStart"/>
      <w:r w:rsidRPr="00B76020">
        <w:rPr>
          <w:rFonts w:ascii="Times New Roman" w:eastAsia="Calibri" w:hAnsi="Times New Roman" w:cs="Times New Roman"/>
          <w:sz w:val="24"/>
          <w:szCs w:val="24"/>
        </w:rPr>
        <w:t>ВиК</w:t>
      </w:r>
      <w:proofErr w:type="spellEnd"/>
      <w:r w:rsidRPr="00B76020">
        <w:rPr>
          <w:rFonts w:ascii="Times New Roman" w:eastAsia="Calibri" w:hAnsi="Times New Roman" w:cs="Times New Roman"/>
          <w:sz w:val="24"/>
          <w:szCs w:val="24"/>
        </w:rPr>
        <w:t>, Електро, Пътна и ВОБД, ПБ: Усреднена ангажираност при изпълнение на поръчката за 18 месеца = 6500 лв.</w:t>
      </w:r>
    </w:p>
    <w:p w:rsidR="00B76020" w:rsidRPr="00B76020" w:rsidRDefault="00B76020" w:rsidP="0043225D">
      <w:pPr>
        <w:numPr>
          <w:ilvl w:val="0"/>
          <w:numId w:val="12"/>
        </w:numPr>
        <w:contextualSpacing/>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ДОО, УПФ, ЗО и ДДФЛ – от страна на работника и от страна на работодателя за всички експерти от екипа и за целия период на изпълнение на строежа 11,54%+10,0%+15,26% = 5925 лв.</w:t>
      </w:r>
    </w:p>
    <w:p w:rsidR="00B76020" w:rsidRPr="00B76020" w:rsidRDefault="00B76020" w:rsidP="0043225D">
      <w:pPr>
        <w:numPr>
          <w:ilvl w:val="1"/>
          <w:numId w:val="11"/>
        </w:numPr>
        <w:contextualSpacing/>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 xml:space="preserve"> Разход за командировки е равен на: Разход за целодневна храна на експертите от екипа съгласно чл. 23 от Наредбата за командировките в страната, за сметка на работодателя. При съобразени, със спецификата на обекта на обекта и продължителността на СМР = </w:t>
      </w:r>
      <w:r w:rsidRPr="00B76020">
        <w:rPr>
          <w:rFonts w:ascii="Times New Roman" w:eastAsia="Calibri" w:hAnsi="Times New Roman" w:cs="Times New Roman"/>
          <w:b/>
          <w:sz w:val="24"/>
          <w:szCs w:val="24"/>
        </w:rPr>
        <w:t>4280 лв.</w:t>
      </w:r>
      <w:r w:rsidRPr="00B76020">
        <w:rPr>
          <w:rFonts w:ascii="Times New Roman" w:eastAsia="Calibri" w:hAnsi="Times New Roman" w:cs="Times New Roman"/>
          <w:sz w:val="24"/>
          <w:szCs w:val="24"/>
        </w:rPr>
        <w:t xml:space="preserve"> </w:t>
      </w:r>
    </w:p>
    <w:p w:rsidR="00B76020" w:rsidRPr="00B76020" w:rsidRDefault="00B76020" w:rsidP="0043225D">
      <w:pPr>
        <w:numPr>
          <w:ilvl w:val="0"/>
          <w:numId w:val="11"/>
        </w:numPr>
        <w:contextualSpacing/>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 xml:space="preserve">Транспортни разходи за екипа от специалисти при изпълнение на поръчката – 270 дена*150 км*0,14 лв. + 10% амортизация + доп. разходи за поддръжка и при необходимост = </w:t>
      </w:r>
      <w:r w:rsidRPr="00B76020">
        <w:rPr>
          <w:rFonts w:ascii="Times New Roman" w:eastAsia="Calibri" w:hAnsi="Times New Roman" w:cs="Times New Roman"/>
          <w:b/>
          <w:sz w:val="24"/>
          <w:szCs w:val="24"/>
        </w:rPr>
        <w:t>6520 лв.</w:t>
      </w:r>
    </w:p>
    <w:p w:rsidR="00B76020" w:rsidRPr="00B76020" w:rsidRDefault="00B76020" w:rsidP="0043225D">
      <w:pPr>
        <w:numPr>
          <w:ilvl w:val="0"/>
          <w:numId w:val="11"/>
        </w:numPr>
        <w:contextualSpacing/>
        <w:jc w:val="both"/>
        <w:rPr>
          <w:rFonts w:ascii="Times New Roman" w:eastAsia="Calibri" w:hAnsi="Times New Roman" w:cs="Times New Roman"/>
          <w:sz w:val="24"/>
          <w:szCs w:val="24"/>
        </w:rPr>
      </w:pPr>
      <w:r w:rsidRPr="00B76020">
        <w:rPr>
          <w:rFonts w:ascii="Times New Roman" w:eastAsia="Calibri" w:hAnsi="Times New Roman" w:cs="Times New Roman"/>
          <w:b/>
          <w:sz w:val="24"/>
          <w:szCs w:val="24"/>
        </w:rPr>
        <w:t>Административни разходи</w:t>
      </w:r>
      <w:r w:rsidRPr="00B76020">
        <w:rPr>
          <w:rFonts w:ascii="Times New Roman" w:eastAsia="Calibri" w:hAnsi="Times New Roman" w:cs="Times New Roman"/>
          <w:sz w:val="24"/>
          <w:szCs w:val="24"/>
        </w:rPr>
        <w:t xml:space="preserve"> (офис, оборудване, комуникация и консумативи). Разходи на офис ДЕМА ЕООД, които са относими към обекта предмет на тази оферта = </w:t>
      </w:r>
      <w:r w:rsidRPr="00B76020">
        <w:rPr>
          <w:rFonts w:ascii="Times New Roman" w:eastAsia="Calibri" w:hAnsi="Times New Roman" w:cs="Times New Roman"/>
          <w:b/>
          <w:sz w:val="24"/>
          <w:szCs w:val="24"/>
        </w:rPr>
        <w:t>9180 лв.</w:t>
      </w:r>
      <w:r w:rsidRPr="00B76020">
        <w:rPr>
          <w:rFonts w:ascii="Times New Roman" w:eastAsia="Calibri" w:hAnsi="Times New Roman" w:cs="Times New Roman"/>
          <w:sz w:val="24"/>
          <w:szCs w:val="24"/>
        </w:rPr>
        <w:t xml:space="preserve">: </w:t>
      </w:r>
    </w:p>
    <w:p w:rsidR="00B76020" w:rsidRPr="00B76020" w:rsidRDefault="00B76020" w:rsidP="0043225D">
      <w:pPr>
        <w:numPr>
          <w:ilvl w:val="0"/>
          <w:numId w:val="12"/>
        </w:numPr>
        <w:contextualSpacing/>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Офис 18 м.*450 лв. = 8100 лв.</w:t>
      </w:r>
    </w:p>
    <w:p w:rsidR="00B76020" w:rsidRPr="00B76020" w:rsidRDefault="00B76020" w:rsidP="0043225D">
      <w:pPr>
        <w:numPr>
          <w:ilvl w:val="0"/>
          <w:numId w:val="12"/>
        </w:numPr>
        <w:contextualSpacing/>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Оборудване 18 м*10 лв. = 180 лв.</w:t>
      </w:r>
    </w:p>
    <w:p w:rsidR="00B76020" w:rsidRPr="00B76020" w:rsidRDefault="00B76020" w:rsidP="0043225D">
      <w:pPr>
        <w:numPr>
          <w:ilvl w:val="0"/>
          <w:numId w:val="12"/>
        </w:numPr>
        <w:contextualSpacing/>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Комуникация 18 м.*30 лв. = 540 лв.</w:t>
      </w:r>
    </w:p>
    <w:p w:rsidR="00B76020" w:rsidRPr="00B76020" w:rsidRDefault="00B76020" w:rsidP="0043225D">
      <w:pPr>
        <w:numPr>
          <w:ilvl w:val="0"/>
          <w:numId w:val="12"/>
        </w:numPr>
        <w:contextualSpacing/>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Консумативи 18 м.*20 лв. = 360 лв.</w:t>
      </w:r>
    </w:p>
    <w:p w:rsidR="00B76020" w:rsidRPr="00B76020" w:rsidRDefault="00B76020" w:rsidP="0043225D">
      <w:pPr>
        <w:numPr>
          <w:ilvl w:val="0"/>
          <w:numId w:val="11"/>
        </w:numPr>
        <w:contextualSpacing/>
        <w:jc w:val="both"/>
        <w:rPr>
          <w:rFonts w:ascii="Times New Roman" w:eastAsia="Calibri" w:hAnsi="Times New Roman" w:cs="Times New Roman"/>
          <w:sz w:val="24"/>
          <w:szCs w:val="24"/>
        </w:rPr>
      </w:pPr>
      <w:r w:rsidRPr="00B76020">
        <w:rPr>
          <w:rFonts w:ascii="Times New Roman" w:eastAsia="Calibri" w:hAnsi="Times New Roman" w:cs="Times New Roman"/>
          <w:b/>
          <w:sz w:val="24"/>
          <w:szCs w:val="24"/>
        </w:rPr>
        <w:t>Допълнителни разходи, Риск</w:t>
      </w:r>
      <w:r w:rsidRPr="00B76020">
        <w:rPr>
          <w:rFonts w:ascii="Times New Roman" w:eastAsia="Calibri" w:hAnsi="Times New Roman" w:cs="Times New Roman"/>
          <w:sz w:val="24"/>
          <w:szCs w:val="24"/>
        </w:rPr>
        <w:t xml:space="preserve"> (при необходимост) = </w:t>
      </w:r>
      <w:r w:rsidRPr="00B76020">
        <w:rPr>
          <w:rFonts w:ascii="Times New Roman" w:eastAsia="Calibri" w:hAnsi="Times New Roman" w:cs="Times New Roman"/>
          <w:b/>
          <w:sz w:val="24"/>
          <w:szCs w:val="24"/>
        </w:rPr>
        <w:t>2000 лв.</w:t>
      </w:r>
    </w:p>
    <w:p w:rsidR="00B76020" w:rsidRPr="00B76020" w:rsidRDefault="00B76020" w:rsidP="0043225D">
      <w:pPr>
        <w:numPr>
          <w:ilvl w:val="0"/>
          <w:numId w:val="11"/>
        </w:numPr>
        <w:contextualSpacing/>
        <w:jc w:val="both"/>
        <w:rPr>
          <w:rFonts w:ascii="Times New Roman" w:eastAsia="Calibri" w:hAnsi="Times New Roman" w:cs="Times New Roman"/>
          <w:sz w:val="24"/>
          <w:szCs w:val="24"/>
        </w:rPr>
      </w:pPr>
      <w:r w:rsidRPr="00B76020">
        <w:rPr>
          <w:rFonts w:ascii="Times New Roman" w:eastAsia="Calibri" w:hAnsi="Times New Roman" w:cs="Times New Roman"/>
          <w:b/>
          <w:sz w:val="24"/>
          <w:szCs w:val="24"/>
        </w:rPr>
        <w:t xml:space="preserve">Печалба </w:t>
      </w:r>
      <w:r w:rsidRPr="00B76020">
        <w:rPr>
          <w:rFonts w:ascii="Times New Roman" w:eastAsia="Calibri" w:hAnsi="Times New Roman" w:cs="Times New Roman"/>
          <w:sz w:val="24"/>
          <w:szCs w:val="24"/>
        </w:rPr>
        <w:t>(Заложени са 7% фирмена печалба на предвидените разходи!)</w:t>
      </w:r>
      <w:r w:rsidRPr="00B76020">
        <w:rPr>
          <w:rFonts w:ascii="Times New Roman" w:eastAsia="Calibri" w:hAnsi="Times New Roman" w:cs="Times New Roman"/>
          <w:sz w:val="24"/>
          <w:szCs w:val="24"/>
          <w:u w:val="single"/>
        </w:rPr>
        <w:t xml:space="preserve"> = </w:t>
      </w:r>
      <w:r w:rsidRPr="00B76020">
        <w:rPr>
          <w:rFonts w:ascii="Times New Roman" w:eastAsia="Calibri" w:hAnsi="Times New Roman" w:cs="Times New Roman"/>
          <w:b/>
          <w:sz w:val="24"/>
          <w:szCs w:val="24"/>
          <w:u w:val="single"/>
        </w:rPr>
        <w:t>3996лв.</w:t>
      </w:r>
    </w:p>
    <w:p w:rsidR="00B76020" w:rsidRPr="00B76020" w:rsidRDefault="00B76020" w:rsidP="00B76020">
      <w:pPr>
        <w:ind w:left="786"/>
        <w:contextualSpacing/>
        <w:jc w:val="right"/>
        <w:rPr>
          <w:rFonts w:ascii="Times New Roman" w:eastAsia="Calibri" w:hAnsi="Times New Roman" w:cs="Times New Roman"/>
          <w:b/>
          <w:sz w:val="24"/>
          <w:szCs w:val="24"/>
        </w:rPr>
      </w:pPr>
      <w:r w:rsidRPr="00B76020">
        <w:rPr>
          <w:rFonts w:ascii="Times New Roman" w:eastAsia="Calibri" w:hAnsi="Times New Roman" w:cs="Times New Roman"/>
          <w:b/>
          <w:sz w:val="24"/>
          <w:szCs w:val="24"/>
        </w:rPr>
        <w:t>Цена без ДДС (обща сума от цените по т.1, т.2, т.3, т.4 и т. 5) = 57661 лв.</w:t>
      </w:r>
    </w:p>
    <w:p w:rsidR="00B76020" w:rsidRPr="00B76020" w:rsidRDefault="00B76020" w:rsidP="00B76020">
      <w:pPr>
        <w:ind w:left="786"/>
        <w:contextualSpacing/>
        <w:jc w:val="right"/>
        <w:rPr>
          <w:rFonts w:ascii="Times New Roman" w:eastAsia="Calibri" w:hAnsi="Times New Roman" w:cs="Times New Roman"/>
          <w:sz w:val="24"/>
          <w:szCs w:val="24"/>
        </w:rPr>
      </w:pPr>
      <w:r w:rsidRPr="00B76020">
        <w:rPr>
          <w:rFonts w:ascii="Times New Roman" w:eastAsia="Calibri" w:hAnsi="Times New Roman" w:cs="Times New Roman"/>
          <w:sz w:val="24"/>
          <w:szCs w:val="24"/>
        </w:rPr>
        <w:t>ДДС 20 % = 11322 лв.</w:t>
      </w:r>
    </w:p>
    <w:p w:rsidR="00B76020" w:rsidRPr="00B76020" w:rsidRDefault="00B76020" w:rsidP="00B76020">
      <w:pPr>
        <w:ind w:left="786"/>
        <w:contextualSpacing/>
        <w:jc w:val="right"/>
        <w:rPr>
          <w:rFonts w:ascii="Times New Roman" w:eastAsia="Calibri" w:hAnsi="Times New Roman" w:cs="Times New Roman"/>
          <w:sz w:val="24"/>
          <w:szCs w:val="24"/>
        </w:rPr>
      </w:pPr>
      <w:r w:rsidRPr="00B76020">
        <w:rPr>
          <w:rFonts w:ascii="Times New Roman" w:eastAsia="Calibri" w:hAnsi="Times New Roman" w:cs="Times New Roman"/>
          <w:b/>
          <w:sz w:val="24"/>
          <w:szCs w:val="24"/>
        </w:rPr>
        <w:t>Цена с ДДС = 69193,20 лв.</w:t>
      </w:r>
    </w:p>
    <w:p w:rsidR="005C414D" w:rsidRDefault="005C414D" w:rsidP="00B76020">
      <w:pPr>
        <w:ind w:firstLine="709"/>
        <w:jc w:val="both"/>
        <w:rPr>
          <w:rFonts w:ascii="Times New Roman" w:eastAsia="Calibri" w:hAnsi="Times New Roman" w:cs="Times New Roman"/>
          <w:sz w:val="24"/>
          <w:szCs w:val="24"/>
        </w:rPr>
      </w:pPr>
    </w:p>
    <w:p w:rsidR="00B76020" w:rsidRPr="00B76020" w:rsidRDefault="00B76020" w:rsidP="00B76020">
      <w:pPr>
        <w:ind w:firstLine="709"/>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След направен анализ на предоставената от фирма „</w:t>
      </w:r>
      <w:proofErr w:type="spellStart"/>
      <w:r w:rsidRPr="00B76020">
        <w:rPr>
          <w:rFonts w:ascii="Times New Roman" w:eastAsia="Calibri" w:hAnsi="Times New Roman" w:cs="Times New Roman"/>
          <w:sz w:val="24"/>
          <w:szCs w:val="24"/>
        </w:rPr>
        <w:t>Дема</w:t>
      </w:r>
      <w:proofErr w:type="spellEnd"/>
      <w:r w:rsidRPr="00B76020">
        <w:rPr>
          <w:rFonts w:ascii="Times New Roman" w:eastAsia="Calibri" w:hAnsi="Times New Roman" w:cs="Times New Roman"/>
          <w:sz w:val="24"/>
          <w:szCs w:val="24"/>
        </w:rPr>
        <w:t>“ ЕООД, комисията е констатирала следните несъответствия в нея:</w:t>
      </w:r>
    </w:p>
    <w:p w:rsidR="00B76020" w:rsidRPr="00B76020" w:rsidRDefault="00B76020" w:rsidP="0043225D">
      <w:pPr>
        <w:numPr>
          <w:ilvl w:val="0"/>
          <w:numId w:val="13"/>
        </w:numPr>
        <w:ind w:left="0" w:firstLine="709"/>
        <w:contextualSpacing/>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 xml:space="preserve">Налице са несъответствия в посочената в обосновката ангажираност на Експерт част Геодезия, което е пречка да се установи точния начин на формиране на неговото възнаграждение, съответно и на предложената цена за изпълнение на поръчката. При определяне на възнаграждението на Експерт част Геодезия има разлика в посочения процент на ангажираност и присъствие на обекта съгласно т.1.1 в таблицата на стр. 2 от писмената обосновка (50 %) и изчисленията в раздел </w:t>
      </w:r>
      <w:r w:rsidRPr="00B76020">
        <w:rPr>
          <w:rFonts w:ascii="Times New Roman" w:eastAsia="Calibri" w:hAnsi="Times New Roman" w:cs="Times New Roman"/>
          <w:sz w:val="24"/>
          <w:szCs w:val="24"/>
          <w:lang w:val="en-US"/>
        </w:rPr>
        <w:t>II.</w:t>
      </w:r>
      <w:r w:rsidRPr="00B76020">
        <w:rPr>
          <w:rFonts w:ascii="Times New Roman" w:eastAsia="Calibri" w:hAnsi="Times New Roman" w:cs="Times New Roman"/>
          <w:sz w:val="24"/>
          <w:szCs w:val="24"/>
        </w:rPr>
        <w:t xml:space="preserve"> Рекапитулация в таблицата на стр. 3 (40%). От друга страна, във формулата е написано: 535 лв.*18 м.*50% = 3852 лв., което не е коректно изчислено. Правилната стойност при 50% ангажираност е 4815 лв., с почти 1000 лв. повече.</w:t>
      </w:r>
    </w:p>
    <w:p w:rsidR="00B76020" w:rsidRPr="00B76020" w:rsidRDefault="00B76020" w:rsidP="0043225D">
      <w:pPr>
        <w:numPr>
          <w:ilvl w:val="0"/>
          <w:numId w:val="13"/>
        </w:numPr>
        <w:ind w:left="0" w:firstLine="709"/>
        <w:contextualSpacing/>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 xml:space="preserve">Налице са несъответствия в посочената в обосновката ангажираност на Експерт Координатор по БЗ и това възпрепятства възможността да се прецени начина  на формиране на неговото възнаграждение, съответно и на предложената цена за изпълнение на поръчката. При определяне на възнаграждението на Експерт Координатор по БЗ има разминаване в процента ангажираност и присъствие на обекта посочен в т.1.1 „Разходи за възнаграждения“ на стр. 2 от обосновката (80 %) и изчисленията в раздел </w:t>
      </w:r>
      <w:r w:rsidRPr="00B76020">
        <w:rPr>
          <w:rFonts w:ascii="Times New Roman" w:eastAsia="Calibri" w:hAnsi="Times New Roman" w:cs="Times New Roman"/>
          <w:sz w:val="24"/>
          <w:szCs w:val="24"/>
          <w:lang w:val="en-US"/>
        </w:rPr>
        <w:t>II.</w:t>
      </w:r>
      <w:r w:rsidRPr="00B76020">
        <w:rPr>
          <w:rFonts w:ascii="Times New Roman" w:eastAsia="Calibri" w:hAnsi="Times New Roman" w:cs="Times New Roman"/>
          <w:sz w:val="24"/>
          <w:szCs w:val="24"/>
        </w:rPr>
        <w:t xml:space="preserve"> Рекапитулация в таблицата на стр. 3 (60%). Разписаната формула за определяне на възнаграждението на експерта е 535 лв.*18 м.*60%= 5778 лв. Комисията не може да прецени кой от двата посочени процента ангажираност е коректният и е взет предвид от участника при формиране на предлаганата от </w:t>
      </w:r>
      <w:r w:rsidRPr="00B76020">
        <w:rPr>
          <w:rFonts w:ascii="Times New Roman" w:eastAsia="Calibri" w:hAnsi="Times New Roman" w:cs="Times New Roman"/>
          <w:sz w:val="24"/>
          <w:szCs w:val="24"/>
        </w:rPr>
        <w:lastRenderedPageBreak/>
        <w:t>него цена. При изчисление по същата формула, но с 80% ангажираност на експерта стойността, която се получава е 7704 лв., с почти 2000 лв. повече;</w:t>
      </w:r>
    </w:p>
    <w:p w:rsidR="00B76020" w:rsidRPr="00B76020" w:rsidRDefault="00B76020" w:rsidP="0043225D">
      <w:pPr>
        <w:numPr>
          <w:ilvl w:val="0"/>
          <w:numId w:val="13"/>
        </w:numPr>
        <w:ind w:left="0" w:firstLine="709"/>
        <w:contextualSpacing/>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Ангажираност на допълнителните експерти:</w:t>
      </w:r>
    </w:p>
    <w:p w:rsidR="00B76020" w:rsidRPr="00B76020" w:rsidRDefault="00B76020" w:rsidP="0043225D">
      <w:pPr>
        <w:numPr>
          <w:ilvl w:val="0"/>
          <w:numId w:val="12"/>
        </w:numPr>
        <w:ind w:left="0" w:firstLine="709"/>
        <w:contextualSpacing/>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Въпреки, че експерта по част ХТС не е посочен, като ключов експерт от Възложителя, видно от публикуваната проектна и тръжна документация на сайта на профила на Възложителя (в Техническата спецификация на поръчката има забележка, успоредно с настоящата поръчка е обявена и поръчка за избор на изпълнител на СМР, към която е качена проектната документация за обекта), 70 % от предвидените за изпълнение СМР са по част ХТС.</w:t>
      </w:r>
    </w:p>
    <w:p w:rsidR="00B76020" w:rsidRPr="00B76020" w:rsidRDefault="00B76020" w:rsidP="0043225D">
      <w:pPr>
        <w:numPr>
          <w:ilvl w:val="0"/>
          <w:numId w:val="12"/>
        </w:numPr>
        <w:ind w:left="0" w:firstLine="709"/>
        <w:contextualSpacing/>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Следвайки описаната в обосновката на участника логика за калкулация на възнагражденията на съответните експерти (допълнителни и ключови) може да се направи следното заключение: Допълнителни експерти – 5 броя с успоредна ангажираност при изпълнение на поръчката за 18 месеца с обща стойност за тях 6500 лв. 6500 лв./ 5 бр. експерти = 1300 лв. на експерт за 18 месеца. За да определим процентната ангажираност на експертите прилагаме формулата, която участника е посочил за определяне на възнагражденията на другите експерти: 535 лв. * 18 м. * Х% = 1300 лв. Следователно Х % (ангажираност на експерт) = 13,5 %.</w:t>
      </w:r>
    </w:p>
    <w:p w:rsidR="00B76020" w:rsidRPr="00B76020" w:rsidRDefault="00B76020" w:rsidP="0043225D">
      <w:pPr>
        <w:numPr>
          <w:ilvl w:val="0"/>
          <w:numId w:val="12"/>
        </w:numPr>
        <w:ind w:left="0" w:firstLine="709"/>
        <w:contextualSpacing/>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 xml:space="preserve">Заключение: Комисията смята, че ангажираността на експерта по част ХТС е изключително ниска, с което няма да може да се постигне навременен, постоянен и качествен контрол при изпълнение на дейностите по тази част;     </w:t>
      </w:r>
    </w:p>
    <w:p w:rsidR="00B76020" w:rsidRPr="00B76020" w:rsidRDefault="00B76020" w:rsidP="0043225D">
      <w:pPr>
        <w:numPr>
          <w:ilvl w:val="0"/>
          <w:numId w:val="13"/>
        </w:numPr>
        <w:ind w:left="0" w:firstLine="709"/>
        <w:contextualSpacing/>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При описания разход ДОО, УПФ, ЗО и ДДФЛ = 11,54 % + 10,0% + 15,26 % = 5925 лв., не става ясно никъде от обосновката, какво представлява стойността, съставляваща 15,26 %;</w:t>
      </w:r>
    </w:p>
    <w:p w:rsidR="00B76020" w:rsidRPr="00B76020" w:rsidRDefault="00B76020" w:rsidP="0043225D">
      <w:pPr>
        <w:numPr>
          <w:ilvl w:val="0"/>
          <w:numId w:val="13"/>
        </w:numPr>
        <w:ind w:left="0" w:firstLine="709"/>
        <w:contextualSpacing/>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 xml:space="preserve">При проверка на общата стойност без ДДС в таблицата на стр. 3 от обосновката, прилагайки посочената формула (обща сума от цените по т.1, т.2, т.3, т.4 и т.5) = 38666 лв. + 6520 лв. + 9180 лв. + 2000 лв. + 3996 лв. не се получава резултат 57661 лв. без ДДС, както е записано в обосновката, а 60362 лв. без ДДС. </w:t>
      </w:r>
    </w:p>
    <w:p w:rsidR="00B76020" w:rsidRPr="00B76020" w:rsidRDefault="00B76020" w:rsidP="0043225D">
      <w:pPr>
        <w:numPr>
          <w:ilvl w:val="0"/>
          <w:numId w:val="13"/>
        </w:numPr>
        <w:ind w:left="0" w:firstLine="709"/>
        <w:contextualSpacing/>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 xml:space="preserve">В таблицата на стр. 3 от обосновката погрешно е изчислен и размерът на ДДС – 11322 лв. При изчисление на ДДС на посочената цена без ДДС – 57661 лв.  се получава резултат 57661 лв. * 20% = 11532,2 лв.  </w:t>
      </w:r>
    </w:p>
    <w:p w:rsidR="00B76020" w:rsidRPr="00B76020" w:rsidRDefault="00B76020" w:rsidP="00B76020">
      <w:pPr>
        <w:spacing w:after="0" w:line="240" w:lineRule="auto"/>
        <w:ind w:firstLine="708"/>
        <w:jc w:val="both"/>
        <w:rPr>
          <w:rFonts w:ascii="Times New Roman" w:eastAsia="Calibri" w:hAnsi="Times New Roman" w:cs="Times New Roman"/>
          <w:sz w:val="24"/>
          <w:szCs w:val="24"/>
        </w:rPr>
      </w:pPr>
      <w:r w:rsidRPr="00B76020">
        <w:rPr>
          <w:rFonts w:ascii="Times New Roman" w:eastAsia="Calibri" w:hAnsi="Times New Roman" w:cs="Times New Roman"/>
          <w:sz w:val="24"/>
          <w:szCs w:val="24"/>
        </w:rPr>
        <w:t xml:space="preserve">Въз основа на гореизложеното </w:t>
      </w:r>
      <w:r w:rsidRPr="00B76020">
        <w:rPr>
          <w:rFonts w:ascii="Times New Roman" w:eastAsia="Calibri" w:hAnsi="Times New Roman" w:cs="Times New Roman"/>
          <w:sz w:val="24"/>
          <w:szCs w:val="24"/>
          <w:bdr w:val="none" w:sz="0" w:space="0" w:color="auto" w:frame="1"/>
          <w:shd w:val="clear" w:color="auto" w:fill="FFFFFF"/>
        </w:rPr>
        <w:t>обосновката</w:t>
      </w:r>
      <w:r w:rsidRPr="00B76020">
        <w:rPr>
          <w:rFonts w:ascii="Times New Roman" w:eastAsia="Calibri" w:hAnsi="Times New Roman" w:cs="Times New Roman"/>
          <w:sz w:val="24"/>
          <w:szCs w:val="24"/>
        </w:rPr>
        <w:t xml:space="preserve"> не се приема и участникът се предлага за отстраняване. К</w:t>
      </w:r>
      <w:proofErr w:type="spellStart"/>
      <w:r w:rsidRPr="00B76020">
        <w:rPr>
          <w:rFonts w:ascii="Times New Roman" w:eastAsia="Calibri" w:hAnsi="Times New Roman" w:cs="Times New Roman"/>
          <w:sz w:val="24"/>
          <w:szCs w:val="24"/>
          <w:lang w:val="en-US"/>
        </w:rPr>
        <w:t>омисията</w:t>
      </w:r>
      <w:proofErr w:type="spellEnd"/>
      <w:r w:rsidRPr="00B76020">
        <w:rPr>
          <w:rFonts w:ascii="Times New Roman" w:eastAsia="Calibri" w:hAnsi="Times New Roman" w:cs="Times New Roman"/>
          <w:sz w:val="24"/>
          <w:szCs w:val="24"/>
          <w:lang w:val="en-US"/>
        </w:rPr>
        <w:t xml:space="preserve"> </w:t>
      </w:r>
      <w:proofErr w:type="spellStart"/>
      <w:r w:rsidRPr="00B76020">
        <w:rPr>
          <w:rFonts w:ascii="Times New Roman" w:eastAsia="Calibri" w:hAnsi="Times New Roman" w:cs="Times New Roman"/>
          <w:sz w:val="24"/>
          <w:szCs w:val="24"/>
          <w:lang w:val="en-US"/>
        </w:rPr>
        <w:t>смята</w:t>
      </w:r>
      <w:proofErr w:type="spellEnd"/>
      <w:r w:rsidRPr="00B76020">
        <w:rPr>
          <w:rFonts w:ascii="Times New Roman" w:eastAsia="Calibri" w:hAnsi="Times New Roman" w:cs="Times New Roman"/>
          <w:sz w:val="24"/>
          <w:szCs w:val="24"/>
          <w:lang w:val="en-US"/>
        </w:rPr>
        <w:t>,</w:t>
      </w:r>
      <w:r w:rsidRPr="00B76020">
        <w:rPr>
          <w:rFonts w:ascii="Times New Roman" w:eastAsia="Calibri" w:hAnsi="Times New Roman" w:cs="Times New Roman"/>
          <w:sz w:val="24"/>
          <w:szCs w:val="24"/>
        </w:rPr>
        <w:t xml:space="preserve"> че са допуснати множество съществени грешки и несъответствия в ценообразуването на крайната цена за изпълнение на услугата</w:t>
      </w:r>
      <w:r w:rsidRPr="00B76020">
        <w:rPr>
          <w:rFonts w:ascii="Times New Roman" w:eastAsia="Calibri" w:hAnsi="Times New Roman" w:cs="Times New Roman"/>
          <w:sz w:val="24"/>
          <w:szCs w:val="24"/>
          <w:lang w:val="en-US"/>
        </w:rPr>
        <w:t>.</w:t>
      </w:r>
      <w:r w:rsidRPr="00B76020">
        <w:rPr>
          <w:rFonts w:ascii="Times New Roman" w:eastAsia="Calibri" w:hAnsi="Times New Roman" w:cs="Times New Roman"/>
          <w:sz w:val="24"/>
          <w:szCs w:val="24"/>
        </w:rPr>
        <w:t xml:space="preserve"> Следователно обосновката не отговаря на изискванията за пълнота и обективност съгласно чл. 72 ЗОП и от нея е видно, че предложената ниска цена се дължи на неправилно изчисление на възнагражденията на експертния екип съобразно ангажираността на специалистите в процеса на изпълнение на поръчката. </w:t>
      </w:r>
    </w:p>
    <w:p w:rsidR="00A13874" w:rsidRDefault="00A13874" w:rsidP="00A13874">
      <w:pPr>
        <w:spacing w:after="0" w:line="240" w:lineRule="auto"/>
        <w:ind w:firstLine="708"/>
        <w:jc w:val="both"/>
        <w:rPr>
          <w:rFonts w:ascii="Times New Roman" w:eastAsia="Calibri" w:hAnsi="Times New Roman" w:cs="Times New Roman"/>
          <w:sz w:val="24"/>
          <w:szCs w:val="24"/>
          <w:highlight w:val="yellow"/>
          <w:lang w:eastAsia="bg-BG"/>
        </w:rPr>
      </w:pPr>
    </w:p>
    <w:p w:rsidR="00A13874" w:rsidRDefault="00100FBD" w:rsidP="00A13874">
      <w:pPr>
        <w:spacing w:after="0" w:line="240"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Извърши се</w:t>
      </w:r>
      <w:r w:rsidR="00A13874" w:rsidRPr="00A13874">
        <w:rPr>
          <w:rFonts w:ascii="Times New Roman" w:eastAsia="Calibri" w:hAnsi="Times New Roman" w:cs="Times New Roman"/>
          <w:sz w:val="24"/>
          <w:szCs w:val="24"/>
          <w:lang w:eastAsia="bg-BG"/>
        </w:rPr>
        <w:t xml:space="preserve"> оценка на ценовите оферти на допуснатите участници:</w:t>
      </w:r>
    </w:p>
    <w:p w:rsidR="005C414D" w:rsidRPr="00A13874" w:rsidRDefault="005C414D" w:rsidP="00A13874">
      <w:pPr>
        <w:spacing w:after="0" w:line="240" w:lineRule="auto"/>
        <w:ind w:firstLine="708"/>
        <w:jc w:val="both"/>
        <w:rPr>
          <w:rFonts w:ascii="Times New Roman" w:eastAsia="Calibri" w:hAnsi="Times New Roman" w:cs="Times New Roman"/>
          <w:sz w:val="24"/>
          <w:szCs w:val="24"/>
          <w:lang w:eastAsia="bg-BG"/>
        </w:rPr>
      </w:pPr>
    </w:p>
    <w:tbl>
      <w:tblPr>
        <w:tblW w:w="575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3827"/>
        <w:gridCol w:w="1497"/>
      </w:tblGrid>
      <w:tr w:rsidR="00A13874" w:rsidRPr="00A13874" w:rsidTr="00930CD5">
        <w:trPr>
          <w:trHeight w:val="219"/>
          <w:jc w:val="center"/>
        </w:trPr>
        <w:tc>
          <w:tcPr>
            <w:tcW w:w="426" w:type="dxa"/>
            <w:shd w:val="clear" w:color="auto" w:fill="E6E6E6"/>
            <w:vAlign w:val="center"/>
          </w:tcPr>
          <w:p w:rsidR="00A13874" w:rsidRPr="00A13874" w:rsidRDefault="00A13874" w:rsidP="00A13874">
            <w:pPr>
              <w:spacing w:after="0" w:line="240" w:lineRule="auto"/>
              <w:jc w:val="center"/>
              <w:rPr>
                <w:rFonts w:ascii="Times New Roman" w:eastAsia="Times New Roman" w:hAnsi="Times New Roman" w:cs="Times New Roman"/>
                <w:b/>
                <w:sz w:val="24"/>
                <w:szCs w:val="24"/>
              </w:rPr>
            </w:pPr>
            <w:r w:rsidRPr="00A13874">
              <w:rPr>
                <w:rFonts w:ascii="Times New Roman" w:eastAsia="Times New Roman" w:hAnsi="Times New Roman" w:cs="Times New Roman"/>
                <w:b/>
                <w:sz w:val="24"/>
                <w:szCs w:val="24"/>
              </w:rPr>
              <w:t>№</w:t>
            </w:r>
          </w:p>
        </w:tc>
        <w:tc>
          <w:tcPr>
            <w:tcW w:w="3827" w:type="dxa"/>
            <w:shd w:val="clear" w:color="auto" w:fill="E6E6E6"/>
            <w:vAlign w:val="center"/>
          </w:tcPr>
          <w:p w:rsidR="00A13874" w:rsidRPr="00A13874" w:rsidRDefault="00A13874" w:rsidP="00A13874">
            <w:pPr>
              <w:spacing w:after="0" w:line="240" w:lineRule="auto"/>
              <w:jc w:val="center"/>
              <w:rPr>
                <w:rFonts w:ascii="Times New Roman" w:eastAsia="Times New Roman" w:hAnsi="Times New Roman" w:cs="Times New Roman"/>
                <w:b/>
                <w:sz w:val="24"/>
                <w:szCs w:val="24"/>
              </w:rPr>
            </w:pPr>
            <w:r w:rsidRPr="00A13874">
              <w:rPr>
                <w:rFonts w:ascii="Times New Roman" w:eastAsia="Times New Roman" w:hAnsi="Times New Roman" w:cs="Times New Roman"/>
                <w:b/>
                <w:sz w:val="24"/>
                <w:szCs w:val="24"/>
              </w:rPr>
              <w:t>Участник</w:t>
            </w:r>
          </w:p>
        </w:tc>
        <w:tc>
          <w:tcPr>
            <w:tcW w:w="1497" w:type="dxa"/>
            <w:shd w:val="clear" w:color="auto" w:fill="E6E6E6"/>
            <w:vAlign w:val="center"/>
          </w:tcPr>
          <w:p w:rsidR="00A13874" w:rsidRPr="00A13874" w:rsidRDefault="00A13874" w:rsidP="005C414D">
            <w:pPr>
              <w:spacing w:after="0" w:line="240" w:lineRule="auto"/>
              <w:jc w:val="center"/>
              <w:rPr>
                <w:rFonts w:ascii="Times New Roman" w:eastAsia="Times New Roman" w:hAnsi="Times New Roman" w:cs="Times New Roman"/>
                <w:b/>
                <w:sz w:val="24"/>
                <w:szCs w:val="24"/>
              </w:rPr>
            </w:pPr>
            <w:r w:rsidRPr="00A13874">
              <w:rPr>
                <w:rFonts w:ascii="Times New Roman" w:eastAsia="Calibri" w:hAnsi="Times New Roman" w:cs="Times New Roman"/>
                <w:b/>
                <w:sz w:val="24"/>
                <w:szCs w:val="24"/>
              </w:rPr>
              <w:t>оценка на ценовото предложение</w:t>
            </w:r>
          </w:p>
        </w:tc>
      </w:tr>
      <w:tr w:rsidR="00A13874" w:rsidRPr="00A13874" w:rsidTr="00930CD5">
        <w:trPr>
          <w:trHeight w:val="434"/>
          <w:jc w:val="center"/>
        </w:trPr>
        <w:tc>
          <w:tcPr>
            <w:tcW w:w="426" w:type="dxa"/>
            <w:shd w:val="clear" w:color="auto" w:fill="auto"/>
            <w:vAlign w:val="center"/>
          </w:tcPr>
          <w:p w:rsidR="00A13874" w:rsidRPr="00A13874" w:rsidRDefault="00A13874" w:rsidP="00A13874">
            <w:pPr>
              <w:spacing w:after="100" w:afterAutospacing="1" w:line="240" w:lineRule="auto"/>
              <w:jc w:val="right"/>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1.</w:t>
            </w:r>
          </w:p>
        </w:tc>
        <w:tc>
          <w:tcPr>
            <w:tcW w:w="3827" w:type="dxa"/>
            <w:shd w:val="clear" w:color="auto" w:fill="auto"/>
            <w:vAlign w:val="center"/>
          </w:tcPr>
          <w:p w:rsidR="00A13874" w:rsidRPr="00A13874" w:rsidRDefault="00A13874" w:rsidP="00A13874">
            <w:pPr>
              <w:spacing w:after="100" w:afterAutospacing="1" w:line="240" w:lineRule="auto"/>
              <w:jc w:val="both"/>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 xml:space="preserve">  „СТРОЙНОРМ“ ЕООД</w:t>
            </w:r>
          </w:p>
        </w:tc>
        <w:tc>
          <w:tcPr>
            <w:tcW w:w="1497" w:type="dxa"/>
            <w:shd w:val="clear" w:color="auto" w:fill="auto"/>
            <w:vAlign w:val="center"/>
          </w:tcPr>
          <w:p w:rsidR="00A13874" w:rsidRPr="00A13874" w:rsidRDefault="00A13874" w:rsidP="00100FBD">
            <w:pPr>
              <w:spacing w:after="100" w:afterAutospacing="1" w:line="240" w:lineRule="auto"/>
              <w:jc w:val="center"/>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30,55</w:t>
            </w:r>
          </w:p>
        </w:tc>
      </w:tr>
      <w:tr w:rsidR="00A13874" w:rsidRPr="00A13874" w:rsidTr="00930CD5">
        <w:trPr>
          <w:trHeight w:val="385"/>
          <w:jc w:val="center"/>
        </w:trPr>
        <w:tc>
          <w:tcPr>
            <w:tcW w:w="426" w:type="dxa"/>
            <w:shd w:val="clear" w:color="auto" w:fill="auto"/>
            <w:vAlign w:val="center"/>
          </w:tcPr>
          <w:p w:rsidR="00A13874" w:rsidRPr="00A13874" w:rsidRDefault="00A13874" w:rsidP="00A13874">
            <w:pPr>
              <w:spacing w:after="100" w:afterAutospacing="1" w:line="240" w:lineRule="auto"/>
              <w:jc w:val="right"/>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2.</w:t>
            </w:r>
          </w:p>
        </w:tc>
        <w:tc>
          <w:tcPr>
            <w:tcW w:w="3827" w:type="dxa"/>
            <w:shd w:val="clear" w:color="auto" w:fill="auto"/>
            <w:vAlign w:val="center"/>
          </w:tcPr>
          <w:p w:rsidR="00A13874" w:rsidRPr="00A13874" w:rsidRDefault="00A13874" w:rsidP="00A13874">
            <w:pPr>
              <w:spacing w:after="100" w:afterAutospacing="1" w:line="240" w:lineRule="auto"/>
              <w:jc w:val="both"/>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„ГЕОЕКСПЕРТ БЪЛГАРИЯ“ ЕООД</w:t>
            </w:r>
            <w:r w:rsidRPr="00A13874">
              <w:rPr>
                <w:rFonts w:ascii="Times New Roman" w:eastAsia="Calibri" w:hAnsi="Times New Roman" w:cs="Times New Roman"/>
                <w:sz w:val="24"/>
                <w:szCs w:val="24"/>
              </w:rPr>
              <w:t xml:space="preserve"> </w:t>
            </w:r>
            <w:r w:rsidRPr="00A13874">
              <w:rPr>
                <w:rFonts w:ascii="Times New Roman" w:eastAsia="Calibri" w:hAnsi="Times New Roman" w:cs="Times New Roman"/>
                <w:sz w:val="24"/>
                <w:szCs w:val="24"/>
                <w:lang w:val="en-US"/>
              </w:rPr>
              <w:t xml:space="preserve"> </w:t>
            </w:r>
          </w:p>
        </w:tc>
        <w:tc>
          <w:tcPr>
            <w:tcW w:w="1497" w:type="dxa"/>
            <w:shd w:val="clear" w:color="auto" w:fill="auto"/>
            <w:vAlign w:val="center"/>
          </w:tcPr>
          <w:p w:rsidR="00A13874" w:rsidRPr="00A13874" w:rsidRDefault="00A13874" w:rsidP="00100FBD">
            <w:pPr>
              <w:spacing w:after="100" w:afterAutospacing="1" w:line="240" w:lineRule="auto"/>
              <w:jc w:val="center"/>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40,00</w:t>
            </w:r>
          </w:p>
        </w:tc>
      </w:tr>
      <w:tr w:rsidR="00A13874" w:rsidRPr="00A13874" w:rsidTr="00930CD5">
        <w:trPr>
          <w:trHeight w:val="420"/>
          <w:jc w:val="center"/>
        </w:trPr>
        <w:tc>
          <w:tcPr>
            <w:tcW w:w="426" w:type="dxa"/>
            <w:shd w:val="clear" w:color="auto" w:fill="auto"/>
            <w:vAlign w:val="center"/>
          </w:tcPr>
          <w:p w:rsidR="00A13874" w:rsidRPr="00A13874" w:rsidRDefault="00A13874" w:rsidP="00A13874">
            <w:pPr>
              <w:spacing w:after="100" w:afterAutospacing="1" w:line="240" w:lineRule="auto"/>
              <w:jc w:val="right"/>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3.</w:t>
            </w:r>
          </w:p>
        </w:tc>
        <w:tc>
          <w:tcPr>
            <w:tcW w:w="3827" w:type="dxa"/>
            <w:shd w:val="clear" w:color="auto" w:fill="auto"/>
            <w:vAlign w:val="center"/>
          </w:tcPr>
          <w:p w:rsidR="00A13874" w:rsidRPr="00A13874" w:rsidRDefault="00A13874" w:rsidP="00A13874">
            <w:pPr>
              <w:spacing w:after="100" w:afterAutospacing="1" w:line="240" w:lineRule="auto"/>
              <w:jc w:val="both"/>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„ТРАФИК ХОЛДИНГ“ ЕООД</w:t>
            </w:r>
          </w:p>
        </w:tc>
        <w:tc>
          <w:tcPr>
            <w:tcW w:w="1497" w:type="dxa"/>
            <w:shd w:val="clear" w:color="auto" w:fill="auto"/>
            <w:vAlign w:val="center"/>
          </w:tcPr>
          <w:p w:rsidR="00A13874" w:rsidRPr="00A13874" w:rsidRDefault="00A13874" w:rsidP="00100FBD">
            <w:pPr>
              <w:spacing w:after="100" w:afterAutospacing="1" w:line="240" w:lineRule="auto"/>
              <w:jc w:val="center"/>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28,13</w:t>
            </w:r>
          </w:p>
        </w:tc>
      </w:tr>
    </w:tbl>
    <w:p w:rsidR="005C414D" w:rsidRDefault="005C414D" w:rsidP="00A13874">
      <w:pPr>
        <w:spacing w:after="0" w:line="240" w:lineRule="auto"/>
        <w:ind w:firstLine="708"/>
        <w:jc w:val="both"/>
        <w:rPr>
          <w:rFonts w:ascii="Times New Roman" w:eastAsia="Calibri" w:hAnsi="Times New Roman" w:cs="Times New Roman"/>
          <w:sz w:val="24"/>
          <w:szCs w:val="24"/>
          <w:lang w:eastAsia="bg-BG"/>
        </w:rPr>
      </w:pPr>
    </w:p>
    <w:p w:rsidR="00A13874" w:rsidRPr="00A13874" w:rsidRDefault="00A13874" w:rsidP="00A13874">
      <w:pPr>
        <w:spacing w:after="0" w:line="240" w:lineRule="auto"/>
        <w:ind w:firstLine="708"/>
        <w:jc w:val="both"/>
        <w:rPr>
          <w:rFonts w:ascii="Times New Roman" w:eastAsia="Calibri" w:hAnsi="Times New Roman" w:cs="Times New Roman"/>
          <w:sz w:val="24"/>
          <w:szCs w:val="24"/>
          <w:lang w:eastAsia="bg-BG"/>
        </w:rPr>
      </w:pPr>
      <w:r w:rsidRPr="00A13874">
        <w:rPr>
          <w:rFonts w:ascii="Times New Roman" w:eastAsia="Calibri" w:hAnsi="Times New Roman" w:cs="Times New Roman"/>
          <w:sz w:val="24"/>
          <w:szCs w:val="24"/>
          <w:lang w:eastAsia="bg-BG"/>
        </w:rPr>
        <w:t>След прилагане на методиката за оценка и изчисляване на точките се извърши следното класиране:</w:t>
      </w:r>
    </w:p>
    <w:tbl>
      <w:tblPr>
        <w:tblW w:w="66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3827"/>
        <w:gridCol w:w="1124"/>
        <w:gridCol w:w="1313"/>
      </w:tblGrid>
      <w:tr w:rsidR="00A13874" w:rsidRPr="00A13874" w:rsidTr="00930CD5">
        <w:trPr>
          <w:trHeight w:val="219"/>
          <w:jc w:val="center"/>
        </w:trPr>
        <w:tc>
          <w:tcPr>
            <w:tcW w:w="426" w:type="dxa"/>
            <w:shd w:val="clear" w:color="auto" w:fill="E6E6E6"/>
            <w:vAlign w:val="center"/>
          </w:tcPr>
          <w:p w:rsidR="00A13874" w:rsidRPr="00A13874" w:rsidRDefault="00A13874" w:rsidP="00A13874">
            <w:pPr>
              <w:spacing w:after="0" w:line="240" w:lineRule="auto"/>
              <w:jc w:val="center"/>
              <w:rPr>
                <w:rFonts w:ascii="Times New Roman" w:eastAsia="Times New Roman" w:hAnsi="Times New Roman" w:cs="Times New Roman"/>
                <w:b/>
                <w:sz w:val="24"/>
                <w:szCs w:val="24"/>
              </w:rPr>
            </w:pPr>
            <w:r w:rsidRPr="00A13874">
              <w:rPr>
                <w:rFonts w:ascii="Times New Roman" w:eastAsia="Times New Roman" w:hAnsi="Times New Roman" w:cs="Times New Roman"/>
                <w:b/>
                <w:sz w:val="24"/>
                <w:szCs w:val="24"/>
              </w:rPr>
              <w:t>№</w:t>
            </w:r>
          </w:p>
        </w:tc>
        <w:tc>
          <w:tcPr>
            <w:tcW w:w="3827" w:type="dxa"/>
            <w:shd w:val="clear" w:color="auto" w:fill="E6E6E6"/>
            <w:vAlign w:val="center"/>
          </w:tcPr>
          <w:p w:rsidR="00A13874" w:rsidRPr="00A13874" w:rsidRDefault="00A13874" w:rsidP="00A13874">
            <w:pPr>
              <w:spacing w:after="0" w:line="240" w:lineRule="auto"/>
              <w:jc w:val="center"/>
              <w:rPr>
                <w:rFonts w:ascii="Times New Roman" w:eastAsia="Times New Roman" w:hAnsi="Times New Roman" w:cs="Times New Roman"/>
                <w:b/>
                <w:sz w:val="24"/>
                <w:szCs w:val="24"/>
              </w:rPr>
            </w:pPr>
            <w:r w:rsidRPr="00A13874">
              <w:rPr>
                <w:rFonts w:ascii="Times New Roman" w:eastAsia="Times New Roman" w:hAnsi="Times New Roman" w:cs="Times New Roman"/>
                <w:b/>
                <w:sz w:val="24"/>
                <w:szCs w:val="24"/>
              </w:rPr>
              <w:t>Участник</w:t>
            </w:r>
          </w:p>
        </w:tc>
        <w:tc>
          <w:tcPr>
            <w:tcW w:w="1124" w:type="dxa"/>
            <w:shd w:val="clear" w:color="auto" w:fill="E6E6E6"/>
            <w:vAlign w:val="center"/>
          </w:tcPr>
          <w:p w:rsidR="00A13874" w:rsidRPr="00A13874" w:rsidRDefault="00A13874" w:rsidP="00A13874">
            <w:pPr>
              <w:spacing w:after="0" w:line="240" w:lineRule="auto"/>
              <w:jc w:val="center"/>
              <w:rPr>
                <w:rFonts w:ascii="Times New Roman" w:eastAsia="Times New Roman" w:hAnsi="Times New Roman" w:cs="Times New Roman"/>
                <w:b/>
                <w:sz w:val="24"/>
                <w:szCs w:val="24"/>
              </w:rPr>
            </w:pPr>
            <w:r w:rsidRPr="00A13874">
              <w:rPr>
                <w:rFonts w:ascii="Times New Roman" w:eastAsia="Times New Roman" w:hAnsi="Times New Roman" w:cs="Times New Roman"/>
                <w:b/>
                <w:sz w:val="24"/>
                <w:szCs w:val="24"/>
              </w:rPr>
              <w:t>Общо точки</w:t>
            </w:r>
          </w:p>
        </w:tc>
        <w:tc>
          <w:tcPr>
            <w:tcW w:w="1313" w:type="dxa"/>
            <w:shd w:val="clear" w:color="auto" w:fill="E6E6E6"/>
            <w:vAlign w:val="center"/>
          </w:tcPr>
          <w:p w:rsidR="00A13874" w:rsidRPr="00A13874" w:rsidRDefault="00A13874" w:rsidP="00A13874">
            <w:pPr>
              <w:spacing w:after="0" w:line="240" w:lineRule="auto"/>
              <w:jc w:val="center"/>
              <w:rPr>
                <w:rFonts w:ascii="Times New Roman" w:eastAsia="Times New Roman" w:hAnsi="Times New Roman" w:cs="Times New Roman"/>
                <w:b/>
                <w:sz w:val="24"/>
                <w:szCs w:val="24"/>
              </w:rPr>
            </w:pPr>
            <w:r w:rsidRPr="00A13874">
              <w:rPr>
                <w:rFonts w:ascii="Times New Roman" w:eastAsia="Times New Roman" w:hAnsi="Times New Roman" w:cs="Times New Roman"/>
                <w:b/>
                <w:sz w:val="24"/>
                <w:szCs w:val="24"/>
              </w:rPr>
              <w:t>Класиране</w:t>
            </w:r>
          </w:p>
        </w:tc>
      </w:tr>
      <w:tr w:rsidR="00A13874" w:rsidRPr="00A13874" w:rsidTr="00930CD5">
        <w:trPr>
          <w:trHeight w:val="434"/>
          <w:jc w:val="center"/>
        </w:trPr>
        <w:tc>
          <w:tcPr>
            <w:tcW w:w="426" w:type="dxa"/>
            <w:shd w:val="clear" w:color="auto" w:fill="auto"/>
            <w:vAlign w:val="center"/>
          </w:tcPr>
          <w:p w:rsidR="00A13874" w:rsidRPr="00A13874" w:rsidRDefault="00A13874" w:rsidP="00A13874">
            <w:pPr>
              <w:spacing w:after="100" w:afterAutospacing="1" w:line="240" w:lineRule="auto"/>
              <w:jc w:val="right"/>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1.</w:t>
            </w:r>
          </w:p>
        </w:tc>
        <w:tc>
          <w:tcPr>
            <w:tcW w:w="3827" w:type="dxa"/>
            <w:shd w:val="clear" w:color="auto" w:fill="auto"/>
            <w:vAlign w:val="center"/>
          </w:tcPr>
          <w:p w:rsidR="00A13874" w:rsidRPr="00A13874" w:rsidRDefault="00A13874" w:rsidP="00A13874">
            <w:pPr>
              <w:spacing w:after="100" w:afterAutospacing="1" w:line="240" w:lineRule="auto"/>
              <w:jc w:val="both"/>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 xml:space="preserve">  „СТРОЙНОРМ“ ЕООД</w:t>
            </w:r>
          </w:p>
        </w:tc>
        <w:tc>
          <w:tcPr>
            <w:tcW w:w="1124" w:type="dxa"/>
            <w:shd w:val="clear" w:color="auto" w:fill="auto"/>
            <w:vAlign w:val="center"/>
          </w:tcPr>
          <w:p w:rsidR="00A13874" w:rsidRPr="00A13874" w:rsidRDefault="00A13874" w:rsidP="00A13874">
            <w:pPr>
              <w:spacing w:after="100" w:afterAutospacing="1" w:line="240" w:lineRule="auto"/>
              <w:jc w:val="center"/>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90,55</w:t>
            </w:r>
          </w:p>
        </w:tc>
        <w:tc>
          <w:tcPr>
            <w:tcW w:w="1313" w:type="dxa"/>
            <w:shd w:val="clear" w:color="auto" w:fill="auto"/>
            <w:vAlign w:val="center"/>
          </w:tcPr>
          <w:p w:rsidR="00A13874" w:rsidRPr="00A13874" w:rsidRDefault="00A13874" w:rsidP="00A13874">
            <w:pPr>
              <w:spacing w:after="100" w:afterAutospacing="1" w:line="240" w:lineRule="auto"/>
              <w:jc w:val="center"/>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1 място</w:t>
            </w:r>
          </w:p>
        </w:tc>
      </w:tr>
      <w:tr w:rsidR="00A13874" w:rsidRPr="00A13874" w:rsidTr="00930CD5">
        <w:trPr>
          <w:trHeight w:val="385"/>
          <w:jc w:val="center"/>
        </w:trPr>
        <w:tc>
          <w:tcPr>
            <w:tcW w:w="426" w:type="dxa"/>
            <w:shd w:val="clear" w:color="auto" w:fill="auto"/>
            <w:vAlign w:val="center"/>
          </w:tcPr>
          <w:p w:rsidR="00A13874" w:rsidRPr="00A13874" w:rsidRDefault="00A13874" w:rsidP="00A13874">
            <w:pPr>
              <w:spacing w:after="100" w:afterAutospacing="1" w:line="240" w:lineRule="auto"/>
              <w:jc w:val="right"/>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2.</w:t>
            </w:r>
          </w:p>
        </w:tc>
        <w:tc>
          <w:tcPr>
            <w:tcW w:w="3827" w:type="dxa"/>
            <w:shd w:val="clear" w:color="auto" w:fill="auto"/>
            <w:vAlign w:val="center"/>
          </w:tcPr>
          <w:p w:rsidR="00A13874" w:rsidRPr="00A13874" w:rsidRDefault="00A13874" w:rsidP="00A13874">
            <w:pPr>
              <w:spacing w:after="100" w:afterAutospacing="1" w:line="240" w:lineRule="auto"/>
              <w:jc w:val="both"/>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„ГЕОЕКСПЕРТ БЪЛГАРИЯ“ ЕООД</w:t>
            </w:r>
            <w:r w:rsidRPr="00A13874">
              <w:rPr>
                <w:rFonts w:ascii="Times New Roman" w:eastAsia="Calibri" w:hAnsi="Times New Roman" w:cs="Times New Roman"/>
                <w:sz w:val="24"/>
                <w:szCs w:val="24"/>
              </w:rPr>
              <w:t xml:space="preserve"> </w:t>
            </w:r>
            <w:r w:rsidRPr="00A13874">
              <w:rPr>
                <w:rFonts w:ascii="Times New Roman" w:eastAsia="Calibri" w:hAnsi="Times New Roman" w:cs="Times New Roman"/>
                <w:sz w:val="24"/>
                <w:szCs w:val="24"/>
                <w:lang w:val="en-US"/>
              </w:rPr>
              <w:t xml:space="preserve"> </w:t>
            </w:r>
          </w:p>
        </w:tc>
        <w:tc>
          <w:tcPr>
            <w:tcW w:w="1124" w:type="dxa"/>
            <w:shd w:val="clear" w:color="auto" w:fill="auto"/>
            <w:vAlign w:val="center"/>
          </w:tcPr>
          <w:p w:rsidR="00A13874" w:rsidRPr="00A13874" w:rsidRDefault="00A13874" w:rsidP="00A13874">
            <w:pPr>
              <w:spacing w:after="100" w:afterAutospacing="1" w:line="240" w:lineRule="auto"/>
              <w:jc w:val="center"/>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65,00</w:t>
            </w:r>
          </w:p>
        </w:tc>
        <w:tc>
          <w:tcPr>
            <w:tcW w:w="1313" w:type="dxa"/>
            <w:shd w:val="clear" w:color="auto" w:fill="auto"/>
            <w:vAlign w:val="center"/>
          </w:tcPr>
          <w:p w:rsidR="00A13874" w:rsidRPr="00A13874" w:rsidRDefault="00A13874" w:rsidP="00A13874">
            <w:pPr>
              <w:spacing w:after="100" w:afterAutospacing="1" w:line="240" w:lineRule="auto"/>
              <w:jc w:val="center"/>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2 място</w:t>
            </w:r>
          </w:p>
        </w:tc>
      </w:tr>
      <w:tr w:rsidR="00A13874" w:rsidRPr="00A13874" w:rsidTr="00930CD5">
        <w:trPr>
          <w:trHeight w:val="420"/>
          <w:jc w:val="center"/>
        </w:trPr>
        <w:tc>
          <w:tcPr>
            <w:tcW w:w="426" w:type="dxa"/>
            <w:shd w:val="clear" w:color="auto" w:fill="auto"/>
            <w:vAlign w:val="center"/>
          </w:tcPr>
          <w:p w:rsidR="00A13874" w:rsidRPr="00A13874" w:rsidRDefault="00A13874" w:rsidP="00A13874">
            <w:pPr>
              <w:spacing w:after="100" w:afterAutospacing="1" w:line="240" w:lineRule="auto"/>
              <w:jc w:val="right"/>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3.</w:t>
            </w:r>
          </w:p>
        </w:tc>
        <w:tc>
          <w:tcPr>
            <w:tcW w:w="3827" w:type="dxa"/>
            <w:shd w:val="clear" w:color="auto" w:fill="auto"/>
            <w:vAlign w:val="center"/>
          </w:tcPr>
          <w:p w:rsidR="00A13874" w:rsidRPr="00A13874" w:rsidRDefault="00A13874" w:rsidP="00A13874">
            <w:pPr>
              <w:spacing w:after="100" w:afterAutospacing="1" w:line="240" w:lineRule="auto"/>
              <w:jc w:val="both"/>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„ТРАФИК ХОЛДИНГ“ ЕООД</w:t>
            </w:r>
          </w:p>
        </w:tc>
        <w:tc>
          <w:tcPr>
            <w:tcW w:w="1124" w:type="dxa"/>
            <w:shd w:val="clear" w:color="auto" w:fill="auto"/>
            <w:vAlign w:val="center"/>
          </w:tcPr>
          <w:p w:rsidR="00A13874" w:rsidRPr="00A13874" w:rsidRDefault="00A13874" w:rsidP="00A13874">
            <w:pPr>
              <w:spacing w:after="100" w:afterAutospacing="1" w:line="240" w:lineRule="auto"/>
              <w:jc w:val="center"/>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53,13</w:t>
            </w:r>
          </w:p>
        </w:tc>
        <w:tc>
          <w:tcPr>
            <w:tcW w:w="1313" w:type="dxa"/>
            <w:shd w:val="clear" w:color="auto" w:fill="auto"/>
            <w:vAlign w:val="center"/>
          </w:tcPr>
          <w:p w:rsidR="00A13874" w:rsidRPr="00A13874" w:rsidRDefault="00A13874" w:rsidP="00A13874">
            <w:pPr>
              <w:spacing w:after="100" w:afterAutospacing="1" w:line="240" w:lineRule="auto"/>
              <w:jc w:val="center"/>
              <w:rPr>
                <w:rFonts w:ascii="Times New Roman" w:eastAsia="Times New Roman" w:hAnsi="Times New Roman" w:cs="Times New Roman"/>
                <w:sz w:val="24"/>
                <w:szCs w:val="24"/>
              </w:rPr>
            </w:pPr>
            <w:r w:rsidRPr="00A13874">
              <w:rPr>
                <w:rFonts w:ascii="Times New Roman" w:eastAsia="Times New Roman" w:hAnsi="Times New Roman" w:cs="Times New Roman"/>
                <w:sz w:val="24"/>
                <w:szCs w:val="24"/>
              </w:rPr>
              <w:t>3 място</w:t>
            </w:r>
          </w:p>
        </w:tc>
      </w:tr>
    </w:tbl>
    <w:p w:rsidR="00153847" w:rsidRDefault="00153847" w:rsidP="005E6A6D">
      <w:pPr>
        <w:spacing w:after="0" w:line="240" w:lineRule="auto"/>
        <w:ind w:firstLine="708"/>
        <w:jc w:val="both"/>
        <w:rPr>
          <w:rFonts w:ascii="Times New Roman" w:eastAsia="Calibri" w:hAnsi="Times New Roman" w:cs="Times New Roman"/>
          <w:sz w:val="24"/>
          <w:szCs w:val="24"/>
        </w:rPr>
      </w:pPr>
    </w:p>
    <w:p w:rsidR="00C25550" w:rsidRPr="00C25550" w:rsidRDefault="005E6A6D" w:rsidP="005E6A6D">
      <w:pPr>
        <w:spacing w:after="0" w:line="240" w:lineRule="auto"/>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rPr>
        <w:t>С  това работата на назначената от Вас комисия приключи</w:t>
      </w:r>
      <w:r w:rsidR="002368E7">
        <w:rPr>
          <w:rFonts w:ascii="Times New Roman" w:eastAsia="Calibri" w:hAnsi="Times New Roman" w:cs="Times New Roman"/>
          <w:sz w:val="24"/>
          <w:szCs w:val="24"/>
        </w:rPr>
        <w:t xml:space="preserve"> и</w:t>
      </w:r>
      <w:r>
        <w:rPr>
          <w:rFonts w:ascii="Times New Roman" w:eastAsia="Calibri" w:hAnsi="Times New Roman" w:cs="Times New Roman"/>
          <w:sz w:val="24"/>
          <w:szCs w:val="24"/>
        </w:rPr>
        <w:t xml:space="preserve"> като следствие от всичко </w:t>
      </w:r>
      <w:r w:rsidRPr="008A3B2D">
        <w:rPr>
          <w:rFonts w:ascii="Times New Roman" w:eastAsia="Calibri" w:hAnsi="Times New Roman" w:cs="Times New Roman"/>
          <w:sz w:val="24"/>
          <w:szCs w:val="24"/>
        </w:rPr>
        <w:t>изло</w:t>
      </w:r>
      <w:r w:rsidR="003F11B5" w:rsidRPr="008A3B2D">
        <w:rPr>
          <w:rFonts w:ascii="Times New Roman" w:eastAsia="Times New Roman" w:hAnsi="Times New Roman" w:cs="Times New Roman"/>
          <w:sz w:val="24"/>
          <w:szCs w:val="24"/>
        </w:rPr>
        <w:t>жено</w:t>
      </w:r>
      <w:r w:rsidRPr="008A3B2D">
        <w:rPr>
          <w:rFonts w:ascii="Times New Roman" w:eastAsia="Times New Roman" w:hAnsi="Times New Roman" w:cs="Times New Roman"/>
          <w:sz w:val="24"/>
          <w:szCs w:val="24"/>
        </w:rPr>
        <w:t xml:space="preserve">, </w:t>
      </w:r>
      <w:r w:rsidR="003F11B5" w:rsidRPr="008A3B2D">
        <w:rPr>
          <w:rFonts w:ascii="Times New Roman" w:eastAsia="Times New Roman" w:hAnsi="Times New Roman" w:cs="Times New Roman"/>
          <w:sz w:val="24"/>
          <w:szCs w:val="24"/>
        </w:rPr>
        <w:t>Ви</w:t>
      </w:r>
      <w:r w:rsidR="00C25550" w:rsidRPr="00C25550">
        <w:rPr>
          <w:rFonts w:ascii="Times New Roman" w:eastAsia="Times New Roman" w:hAnsi="Times New Roman" w:cs="Times New Roman"/>
          <w:sz w:val="24"/>
          <w:szCs w:val="24"/>
          <w:lang w:val="en-US"/>
        </w:rPr>
        <w:t xml:space="preserve"> </w:t>
      </w:r>
      <w:proofErr w:type="spellStart"/>
      <w:r w:rsidR="00C25550" w:rsidRPr="00C25550">
        <w:rPr>
          <w:rFonts w:ascii="Times New Roman" w:eastAsia="Times New Roman" w:hAnsi="Times New Roman" w:cs="Times New Roman"/>
          <w:sz w:val="24"/>
          <w:szCs w:val="24"/>
          <w:lang w:val="en-US"/>
        </w:rPr>
        <w:t>предлага</w:t>
      </w:r>
      <w:proofErr w:type="spellEnd"/>
      <w:r w:rsidR="003F11B5">
        <w:rPr>
          <w:rFonts w:ascii="Times New Roman" w:eastAsia="Times New Roman" w:hAnsi="Times New Roman" w:cs="Times New Roman"/>
          <w:sz w:val="24"/>
          <w:szCs w:val="24"/>
        </w:rPr>
        <w:t>ме, в качеството си на Възложител</w:t>
      </w:r>
      <w:r w:rsidR="000B022D">
        <w:rPr>
          <w:rFonts w:ascii="Times New Roman" w:eastAsia="Times New Roman" w:hAnsi="Times New Roman" w:cs="Times New Roman"/>
          <w:sz w:val="24"/>
          <w:szCs w:val="24"/>
        </w:rPr>
        <w:t>,</w:t>
      </w:r>
      <w:r w:rsidR="003F11B5">
        <w:rPr>
          <w:rFonts w:ascii="Times New Roman" w:eastAsia="Times New Roman" w:hAnsi="Times New Roman" w:cs="Times New Roman"/>
          <w:sz w:val="24"/>
          <w:szCs w:val="24"/>
        </w:rPr>
        <w:t xml:space="preserve"> да </w:t>
      </w:r>
      <w:proofErr w:type="spellStart"/>
      <w:r w:rsidR="00C25550" w:rsidRPr="00C25550">
        <w:rPr>
          <w:rFonts w:ascii="Times New Roman" w:eastAsia="Times New Roman" w:hAnsi="Times New Roman" w:cs="Times New Roman"/>
          <w:sz w:val="24"/>
          <w:szCs w:val="24"/>
          <w:lang w:val="en-US"/>
        </w:rPr>
        <w:t>сключи</w:t>
      </w:r>
      <w:proofErr w:type="spellEnd"/>
      <w:r w:rsidR="003F11B5">
        <w:rPr>
          <w:rFonts w:ascii="Times New Roman" w:eastAsia="Times New Roman" w:hAnsi="Times New Roman" w:cs="Times New Roman"/>
          <w:sz w:val="24"/>
          <w:szCs w:val="24"/>
        </w:rPr>
        <w:t>те</w:t>
      </w:r>
      <w:r w:rsidR="00C25550" w:rsidRPr="00C25550">
        <w:rPr>
          <w:rFonts w:ascii="Times New Roman" w:eastAsia="Times New Roman" w:hAnsi="Times New Roman" w:cs="Times New Roman"/>
          <w:sz w:val="24"/>
          <w:szCs w:val="24"/>
          <w:lang w:val="en-US"/>
        </w:rPr>
        <w:t xml:space="preserve"> </w:t>
      </w:r>
      <w:proofErr w:type="spellStart"/>
      <w:r w:rsidR="00C25550" w:rsidRPr="00C25550">
        <w:rPr>
          <w:rFonts w:ascii="Times New Roman" w:eastAsia="Times New Roman" w:hAnsi="Times New Roman" w:cs="Times New Roman"/>
          <w:sz w:val="24"/>
          <w:szCs w:val="24"/>
          <w:lang w:val="en-US"/>
        </w:rPr>
        <w:t>договор</w:t>
      </w:r>
      <w:proofErr w:type="spellEnd"/>
      <w:r w:rsidR="00C25550" w:rsidRPr="00C25550">
        <w:rPr>
          <w:rFonts w:ascii="Times New Roman" w:eastAsia="Times New Roman" w:hAnsi="Times New Roman" w:cs="Times New Roman"/>
          <w:sz w:val="24"/>
          <w:szCs w:val="24"/>
          <w:lang w:val="en-US"/>
        </w:rPr>
        <w:t xml:space="preserve"> </w:t>
      </w:r>
      <w:r w:rsidR="00DE1C39">
        <w:rPr>
          <w:rFonts w:ascii="Times New Roman" w:eastAsia="Times New Roman" w:hAnsi="Times New Roman" w:cs="Times New Roman"/>
          <w:sz w:val="24"/>
          <w:szCs w:val="24"/>
        </w:rPr>
        <w:t xml:space="preserve">за изпълнение на предмета на поръчката </w:t>
      </w:r>
      <w:r w:rsidR="00C25550" w:rsidRPr="00C25550">
        <w:rPr>
          <w:rFonts w:ascii="Times New Roman" w:eastAsia="Times New Roman" w:hAnsi="Times New Roman" w:cs="Times New Roman"/>
          <w:sz w:val="24"/>
          <w:szCs w:val="24"/>
          <w:lang w:val="en-US"/>
        </w:rPr>
        <w:t xml:space="preserve">с </w:t>
      </w:r>
      <w:proofErr w:type="spellStart"/>
      <w:r w:rsidR="00C25550" w:rsidRPr="00C25550">
        <w:rPr>
          <w:rFonts w:ascii="Times New Roman" w:eastAsia="Times New Roman" w:hAnsi="Times New Roman" w:cs="Times New Roman"/>
          <w:sz w:val="24"/>
          <w:szCs w:val="24"/>
          <w:lang w:val="en-US"/>
        </w:rPr>
        <w:t>участни</w:t>
      </w:r>
      <w:r w:rsidR="001A00B3">
        <w:rPr>
          <w:rFonts w:ascii="Times New Roman" w:eastAsia="Times New Roman" w:hAnsi="Times New Roman" w:cs="Times New Roman"/>
          <w:sz w:val="24"/>
          <w:szCs w:val="24"/>
        </w:rPr>
        <w:t>ка</w:t>
      </w:r>
      <w:proofErr w:type="spellEnd"/>
      <w:r w:rsidR="001A00B3">
        <w:rPr>
          <w:rFonts w:ascii="Times New Roman" w:eastAsia="Times New Roman" w:hAnsi="Times New Roman" w:cs="Times New Roman"/>
          <w:sz w:val="24"/>
          <w:szCs w:val="24"/>
        </w:rPr>
        <w:t xml:space="preserve"> </w:t>
      </w:r>
      <w:r w:rsidR="00DE1C39" w:rsidRPr="00D53988">
        <w:rPr>
          <w:rFonts w:ascii="Times New Roman" w:eastAsia="Calibri" w:hAnsi="Times New Roman" w:cs="Times New Roman"/>
          <w:sz w:val="24"/>
          <w:szCs w:val="24"/>
        </w:rPr>
        <w:t>-</w:t>
      </w:r>
      <w:r w:rsidR="00EA6FB0">
        <w:rPr>
          <w:rFonts w:ascii="Times New Roman" w:eastAsia="Calibri" w:hAnsi="Times New Roman" w:cs="Times New Roman"/>
          <w:sz w:val="24"/>
          <w:szCs w:val="24"/>
          <w:lang w:val="en-US"/>
        </w:rPr>
        <w:t xml:space="preserve"> </w:t>
      </w:r>
      <w:bookmarkStart w:id="0" w:name="_GoBack"/>
      <w:bookmarkEnd w:id="0"/>
      <w:r w:rsidR="00153847">
        <w:rPr>
          <w:rFonts w:ascii="Times New Roman" w:hAnsi="Times New Roman"/>
          <w:sz w:val="24"/>
          <w:szCs w:val="24"/>
          <w:lang w:eastAsia="bg-BG"/>
        </w:rPr>
        <w:t>„Стройнорм“ ЕООД</w:t>
      </w:r>
      <w:r w:rsidR="00DE1C39">
        <w:rPr>
          <w:rFonts w:ascii="Times New Roman" w:eastAsia="Times New Roman" w:hAnsi="Times New Roman" w:cs="Times New Roman"/>
          <w:sz w:val="24"/>
          <w:szCs w:val="24"/>
        </w:rPr>
        <w:t>.</w:t>
      </w:r>
    </w:p>
    <w:p w:rsidR="00C32FB9" w:rsidRPr="006D3927" w:rsidRDefault="00C32FB9" w:rsidP="00153E9A">
      <w:pPr>
        <w:spacing w:after="0" w:line="240" w:lineRule="auto"/>
        <w:ind w:firstLine="720"/>
        <w:jc w:val="both"/>
        <w:rPr>
          <w:rFonts w:ascii="Times New Roman" w:eastAsia="Times New Roman" w:hAnsi="Times New Roman" w:cs="Times New Roman"/>
          <w:sz w:val="24"/>
          <w:szCs w:val="24"/>
        </w:rPr>
      </w:pPr>
    </w:p>
    <w:p w:rsidR="001A00B3" w:rsidRDefault="001A00B3" w:rsidP="00447E4D">
      <w:pPr>
        <w:spacing w:after="0" w:line="240" w:lineRule="auto"/>
        <w:ind w:firstLine="720"/>
        <w:rPr>
          <w:rFonts w:ascii="Times New Roman" w:eastAsia="Times New Roman" w:hAnsi="Times New Roman" w:cs="Times New Roman"/>
          <w:sz w:val="24"/>
          <w:szCs w:val="24"/>
        </w:rPr>
      </w:pPr>
    </w:p>
    <w:p w:rsidR="001A00B3" w:rsidRDefault="001A00B3" w:rsidP="00447E4D">
      <w:pPr>
        <w:spacing w:after="0" w:line="240" w:lineRule="auto"/>
        <w:ind w:firstLine="720"/>
        <w:rPr>
          <w:rFonts w:ascii="Times New Roman" w:eastAsia="Times New Roman" w:hAnsi="Times New Roman" w:cs="Times New Roman"/>
          <w:sz w:val="24"/>
          <w:szCs w:val="24"/>
        </w:rPr>
      </w:pPr>
    </w:p>
    <w:p w:rsidR="005D5419" w:rsidRPr="00532824" w:rsidRDefault="005D5419" w:rsidP="005D5419">
      <w:pPr>
        <w:overflowPunct w:val="0"/>
        <w:spacing w:after="0" w:line="240" w:lineRule="auto"/>
        <w:ind w:firstLine="720"/>
        <w:rPr>
          <w:rFonts w:ascii="Times New Roman" w:eastAsia="Times New Roman" w:hAnsi="Times New Roman" w:cs="Times New Roman"/>
          <w:sz w:val="24"/>
          <w:szCs w:val="24"/>
        </w:rPr>
      </w:pPr>
      <w:r w:rsidRPr="00532824">
        <w:rPr>
          <w:rFonts w:ascii="Times New Roman" w:eastAsia="Times New Roman" w:hAnsi="Times New Roman" w:cs="Times New Roman"/>
          <w:b/>
          <w:sz w:val="24"/>
          <w:szCs w:val="24"/>
        </w:rPr>
        <w:t>Председател:</w:t>
      </w:r>
      <w:r w:rsidRPr="00532824">
        <w:rPr>
          <w:rFonts w:ascii="Times New Roman" w:eastAsia="Times New Roman" w:hAnsi="Times New Roman" w:cs="Times New Roman"/>
          <w:sz w:val="24"/>
          <w:szCs w:val="24"/>
        </w:rPr>
        <w:t xml:space="preserve"> инж. </w:t>
      </w:r>
      <w:r w:rsidRPr="00532824">
        <w:rPr>
          <w:rFonts w:ascii="Times New Roman" w:eastAsia="Times New Roman" w:hAnsi="Times New Roman" w:cs="Times New Roman"/>
          <w:sz w:val="24"/>
          <w:szCs w:val="24"/>
          <w:lang w:eastAsia="bg-BG"/>
        </w:rPr>
        <w:t>Мая Кръстева – Директор дирекция „УТКС“</w:t>
      </w:r>
      <w:r>
        <w:rPr>
          <w:rFonts w:ascii="Times New Roman" w:eastAsia="Times New Roman" w:hAnsi="Times New Roman" w:cs="Times New Roman"/>
          <w:sz w:val="24"/>
          <w:szCs w:val="24"/>
          <w:lang w:eastAsia="bg-BG"/>
        </w:rPr>
        <w:t xml:space="preserve"> </w:t>
      </w:r>
      <w:r w:rsidR="00EF4D02">
        <w:rPr>
          <w:rFonts w:ascii="Times New Roman" w:eastAsia="Times New Roman" w:hAnsi="Times New Roman" w:cs="Times New Roman"/>
          <w:sz w:val="24"/>
          <w:szCs w:val="24"/>
          <w:lang w:eastAsia="bg-BG"/>
        </w:rPr>
        <w:t>/</w:t>
      </w:r>
      <w:proofErr w:type="spellStart"/>
      <w:r w:rsidR="00EF4D02">
        <w:rPr>
          <w:rFonts w:ascii="Times New Roman" w:eastAsia="Times New Roman" w:hAnsi="Times New Roman" w:cs="Times New Roman"/>
          <w:sz w:val="24"/>
          <w:szCs w:val="24"/>
          <w:lang w:eastAsia="bg-BG"/>
        </w:rPr>
        <w:t>пп</w:t>
      </w:r>
      <w:proofErr w:type="spellEnd"/>
      <w:r w:rsidR="00EF4D02">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Pr="00532824">
        <w:rPr>
          <w:rFonts w:ascii="Times New Roman" w:eastAsia="Times New Roman" w:hAnsi="Times New Roman" w:cs="Times New Roman"/>
          <w:sz w:val="24"/>
          <w:szCs w:val="24"/>
        </w:rPr>
        <w:t>;</w:t>
      </w:r>
    </w:p>
    <w:p w:rsidR="003A6DBF" w:rsidRDefault="003A6DBF" w:rsidP="005D5419">
      <w:pPr>
        <w:spacing w:after="0" w:line="240" w:lineRule="auto"/>
        <w:ind w:firstLine="720"/>
        <w:rPr>
          <w:rFonts w:ascii="Times New Roman" w:eastAsia="Times New Roman" w:hAnsi="Times New Roman" w:cs="Times New Roman"/>
          <w:b/>
          <w:sz w:val="24"/>
          <w:szCs w:val="24"/>
        </w:rPr>
      </w:pPr>
    </w:p>
    <w:p w:rsidR="005D5419" w:rsidRPr="00532824" w:rsidRDefault="005D5419" w:rsidP="005D5419">
      <w:pPr>
        <w:spacing w:after="0" w:line="240" w:lineRule="auto"/>
        <w:ind w:firstLine="720"/>
        <w:rPr>
          <w:rFonts w:ascii="Times New Roman" w:eastAsia="Times New Roman" w:hAnsi="Times New Roman" w:cs="Times New Roman"/>
          <w:b/>
          <w:sz w:val="24"/>
          <w:szCs w:val="24"/>
          <w:lang w:val="en-US"/>
        </w:rPr>
      </w:pPr>
      <w:proofErr w:type="spellStart"/>
      <w:r w:rsidRPr="00532824">
        <w:rPr>
          <w:rFonts w:ascii="Times New Roman" w:eastAsia="Times New Roman" w:hAnsi="Times New Roman" w:cs="Times New Roman"/>
          <w:b/>
          <w:sz w:val="24"/>
          <w:szCs w:val="24"/>
          <w:lang w:val="en-US"/>
        </w:rPr>
        <w:t>Членове</w:t>
      </w:r>
      <w:proofErr w:type="spellEnd"/>
      <w:r w:rsidRPr="00532824">
        <w:rPr>
          <w:rFonts w:ascii="Times New Roman" w:eastAsia="Times New Roman" w:hAnsi="Times New Roman" w:cs="Times New Roman"/>
          <w:b/>
          <w:sz w:val="24"/>
          <w:szCs w:val="24"/>
          <w:lang w:val="en-US"/>
        </w:rPr>
        <w:t xml:space="preserve">: </w:t>
      </w:r>
    </w:p>
    <w:p w:rsidR="005D5419" w:rsidRDefault="005D5419" w:rsidP="005D5419">
      <w:pPr>
        <w:spacing w:after="0" w:line="240" w:lineRule="auto"/>
        <w:ind w:firstLine="720"/>
        <w:rPr>
          <w:rFonts w:ascii="Times New Roman" w:eastAsia="Times New Roman" w:hAnsi="Times New Roman" w:cs="Times New Roman"/>
          <w:sz w:val="24"/>
          <w:szCs w:val="24"/>
        </w:rPr>
      </w:pPr>
      <w:r w:rsidRPr="00532824">
        <w:rPr>
          <w:rFonts w:ascii="Times New Roman" w:eastAsia="Times New Roman" w:hAnsi="Times New Roman" w:cs="Times New Roman"/>
          <w:sz w:val="24"/>
          <w:szCs w:val="24"/>
          <w:lang w:val="en-US"/>
        </w:rPr>
        <w:t>1.</w:t>
      </w:r>
      <w:r w:rsidRPr="00532824">
        <w:rPr>
          <w:rFonts w:ascii="Times New Roman" w:eastAsia="Times New Roman" w:hAnsi="Times New Roman" w:cs="Times New Roman"/>
          <w:sz w:val="24"/>
          <w:szCs w:val="24"/>
        </w:rPr>
        <w:t xml:space="preserve"> </w:t>
      </w:r>
      <w:proofErr w:type="gramStart"/>
      <w:r w:rsidRPr="00532824">
        <w:rPr>
          <w:rFonts w:ascii="Times New Roman" w:eastAsia="Times New Roman" w:hAnsi="Times New Roman" w:cs="Times New Roman"/>
          <w:sz w:val="24"/>
          <w:szCs w:val="24"/>
        </w:rPr>
        <w:t>инж</w:t>
      </w:r>
      <w:proofErr w:type="gramEnd"/>
      <w:r w:rsidRPr="00532824">
        <w:rPr>
          <w:rFonts w:ascii="Times New Roman" w:eastAsia="Times New Roman" w:hAnsi="Times New Roman" w:cs="Times New Roman"/>
          <w:sz w:val="24"/>
          <w:szCs w:val="24"/>
        </w:rPr>
        <w:t xml:space="preserve">. </w:t>
      </w:r>
      <w:r w:rsidRPr="00532824">
        <w:rPr>
          <w:rFonts w:ascii="Times New Roman" w:eastAsia="Times New Roman" w:hAnsi="Times New Roman" w:cs="Times New Roman"/>
          <w:sz w:val="24"/>
          <w:szCs w:val="24"/>
          <w:lang w:eastAsia="bg-BG"/>
        </w:rPr>
        <w:t xml:space="preserve">Вера </w:t>
      </w:r>
      <w:r w:rsidRPr="00532824">
        <w:rPr>
          <w:rFonts w:ascii="Times New Roman" w:eastAsia="Times New Roman" w:hAnsi="Times New Roman" w:cs="Times New Roman"/>
          <w:sz w:val="24"/>
          <w:szCs w:val="24"/>
          <w:lang w:val="en-US"/>
        </w:rPr>
        <w:t xml:space="preserve"> </w:t>
      </w:r>
      <w:r w:rsidRPr="00532824">
        <w:rPr>
          <w:rFonts w:ascii="Times New Roman" w:eastAsia="Times New Roman" w:hAnsi="Times New Roman" w:cs="Times New Roman"/>
          <w:sz w:val="24"/>
          <w:szCs w:val="24"/>
        </w:rPr>
        <w:t xml:space="preserve">Иванова </w:t>
      </w:r>
      <w:r w:rsidRPr="00532824">
        <w:rPr>
          <w:rFonts w:ascii="Times New Roman" w:eastAsia="Times New Roman" w:hAnsi="Times New Roman" w:cs="Times New Roman"/>
          <w:sz w:val="24"/>
          <w:szCs w:val="24"/>
          <w:lang w:val="en-US"/>
        </w:rPr>
        <w:t xml:space="preserve">– </w:t>
      </w:r>
      <w:r w:rsidRPr="00532824">
        <w:rPr>
          <w:rFonts w:ascii="Times New Roman" w:eastAsia="Times New Roman" w:hAnsi="Times New Roman" w:cs="Times New Roman"/>
          <w:sz w:val="24"/>
          <w:szCs w:val="24"/>
        </w:rPr>
        <w:t>Началник отдел „КС</w:t>
      </w:r>
      <w:r w:rsidRPr="00532824">
        <w:rPr>
          <w:rFonts w:ascii="Times New Roman" w:eastAsia="Times New Roman" w:hAnsi="Times New Roman" w:cs="Times New Roman"/>
          <w:sz w:val="24"/>
          <w:szCs w:val="24"/>
          <w:lang w:val="en-US"/>
        </w:rPr>
        <w:t>”</w:t>
      </w:r>
      <w:r w:rsidR="00EF4D02" w:rsidRPr="00EF4D02">
        <w:rPr>
          <w:rFonts w:ascii="Times New Roman" w:eastAsia="Times New Roman" w:hAnsi="Times New Roman" w:cs="Times New Roman"/>
          <w:sz w:val="24"/>
          <w:szCs w:val="24"/>
          <w:lang w:eastAsia="bg-BG"/>
        </w:rPr>
        <w:t xml:space="preserve"> </w:t>
      </w:r>
      <w:r w:rsidR="00EF4D02">
        <w:rPr>
          <w:rFonts w:ascii="Times New Roman" w:eastAsia="Times New Roman" w:hAnsi="Times New Roman" w:cs="Times New Roman"/>
          <w:sz w:val="24"/>
          <w:szCs w:val="24"/>
          <w:lang w:eastAsia="bg-BG"/>
        </w:rPr>
        <w:t>/</w:t>
      </w:r>
      <w:proofErr w:type="spellStart"/>
      <w:r w:rsidR="00EF4D02">
        <w:rPr>
          <w:rFonts w:ascii="Times New Roman" w:eastAsia="Times New Roman" w:hAnsi="Times New Roman" w:cs="Times New Roman"/>
          <w:sz w:val="24"/>
          <w:szCs w:val="24"/>
          <w:lang w:eastAsia="bg-BG"/>
        </w:rPr>
        <w:t>пп</w:t>
      </w:r>
      <w:proofErr w:type="spellEnd"/>
      <w:r w:rsidR="00EF4D02">
        <w:rPr>
          <w:rFonts w:ascii="Times New Roman" w:eastAsia="Times New Roman" w:hAnsi="Times New Roman" w:cs="Times New Roman"/>
          <w:sz w:val="24"/>
          <w:szCs w:val="24"/>
          <w:lang w:eastAsia="bg-BG"/>
        </w:rPr>
        <w:t>/</w:t>
      </w:r>
      <w:r w:rsidR="00E61774">
        <w:rPr>
          <w:rFonts w:ascii="Times New Roman" w:eastAsia="Times New Roman" w:hAnsi="Times New Roman" w:cs="Times New Roman"/>
          <w:sz w:val="24"/>
          <w:szCs w:val="24"/>
        </w:rPr>
        <w:t xml:space="preserve">, </w:t>
      </w:r>
    </w:p>
    <w:p w:rsidR="00153847" w:rsidRDefault="00153847" w:rsidP="00E61774">
      <w:pPr>
        <w:spacing w:after="0" w:line="240" w:lineRule="auto"/>
        <w:ind w:firstLine="720"/>
        <w:rPr>
          <w:rFonts w:ascii="Times New Roman" w:eastAsia="Times New Roman" w:hAnsi="Times New Roman" w:cs="Times New Roman"/>
          <w:sz w:val="24"/>
          <w:szCs w:val="24"/>
        </w:rPr>
      </w:pPr>
    </w:p>
    <w:p w:rsidR="00E61774" w:rsidRPr="00532824" w:rsidRDefault="005D5419" w:rsidP="00E61774">
      <w:pPr>
        <w:spacing w:after="0" w:line="240" w:lineRule="auto"/>
        <w:ind w:firstLine="720"/>
        <w:rPr>
          <w:rFonts w:ascii="Times New Roman" w:eastAsia="Times New Roman" w:hAnsi="Times New Roman" w:cs="Times New Roman"/>
          <w:sz w:val="24"/>
          <w:szCs w:val="24"/>
        </w:rPr>
      </w:pPr>
      <w:r w:rsidRPr="00532824">
        <w:rPr>
          <w:rFonts w:ascii="Times New Roman" w:eastAsia="Times New Roman" w:hAnsi="Times New Roman" w:cs="Times New Roman"/>
          <w:sz w:val="24"/>
          <w:szCs w:val="24"/>
          <w:lang w:val="en-US"/>
        </w:rPr>
        <w:t>2.</w:t>
      </w:r>
      <w:r w:rsidRPr="00532824">
        <w:rPr>
          <w:rFonts w:ascii="Times New Roman" w:eastAsia="Times New Roman" w:hAnsi="Times New Roman" w:cs="Times New Roman"/>
          <w:sz w:val="24"/>
          <w:szCs w:val="24"/>
        </w:rPr>
        <w:t xml:space="preserve"> </w:t>
      </w:r>
      <w:proofErr w:type="spellStart"/>
      <w:r w:rsidRPr="00532824">
        <w:rPr>
          <w:rFonts w:ascii="Times New Roman" w:eastAsia="Times New Roman" w:hAnsi="Times New Roman" w:cs="Times New Roman"/>
          <w:sz w:val="24"/>
          <w:szCs w:val="24"/>
          <w:lang w:val="en-US"/>
        </w:rPr>
        <w:t>Соня</w:t>
      </w:r>
      <w:proofErr w:type="spellEnd"/>
      <w:r w:rsidRPr="00532824">
        <w:rPr>
          <w:rFonts w:ascii="Times New Roman" w:eastAsia="Times New Roman" w:hAnsi="Times New Roman" w:cs="Times New Roman"/>
          <w:sz w:val="24"/>
          <w:szCs w:val="24"/>
          <w:lang w:val="en-US"/>
        </w:rPr>
        <w:t xml:space="preserve"> </w:t>
      </w:r>
      <w:proofErr w:type="spellStart"/>
      <w:r w:rsidRPr="00532824">
        <w:rPr>
          <w:rFonts w:ascii="Times New Roman" w:eastAsia="Times New Roman" w:hAnsi="Times New Roman" w:cs="Times New Roman"/>
          <w:sz w:val="24"/>
          <w:szCs w:val="24"/>
          <w:lang w:val="en-US"/>
        </w:rPr>
        <w:t>Станчева</w:t>
      </w:r>
      <w:proofErr w:type="spellEnd"/>
      <w:r w:rsidRPr="00532824">
        <w:rPr>
          <w:rFonts w:ascii="Times New Roman" w:eastAsia="Times New Roman" w:hAnsi="Times New Roman" w:cs="Times New Roman"/>
          <w:sz w:val="24"/>
          <w:szCs w:val="24"/>
          <w:lang w:val="en-US"/>
        </w:rPr>
        <w:t xml:space="preserve"> – </w:t>
      </w:r>
      <w:r w:rsidRPr="00532824">
        <w:rPr>
          <w:rFonts w:ascii="Times New Roman" w:eastAsia="Times New Roman" w:hAnsi="Times New Roman" w:cs="Times New Roman"/>
          <w:sz w:val="24"/>
          <w:szCs w:val="24"/>
        </w:rPr>
        <w:t>Директор дирекция „ПД</w:t>
      </w:r>
      <w:proofErr w:type="gramStart"/>
      <w:r w:rsidRPr="00532824">
        <w:rPr>
          <w:rFonts w:ascii="Times New Roman" w:eastAsia="Times New Roman" w:hAnsi="Times New Roman" w:cs="Times New Roman"/>
          <w:sz w:val="24"/>
          <w:szCs w:val="24"/>
        </w:rPr>
        <w:t>“</w:t>
      </w:r>
      <w:r w:rsidR="00EF4D02" w:rsidRPr="00EF4D02">
        <w:rPr>
          <w:rFonts w:ascii="Times New Roman" w:eastAsia="Times New Roman" w:hAnsi="Times New Roman" w:cs="Times New Roman"/>
          <w:sz w:val="24"/>
          <w:szCs w:val="24"/>
          <w:lang w:eastAsia="bg-BG"/>
        </w:rPr>
        <w:t xml:space="preserve"> </w:t>
      </w:r>
      <w:r w:rsidR="00EF4D02">
        <w:rPr>
          <w:rFonts w:ascii="Times New Roman" w:eastAsia="Times New Roman" w:hAnsi="Times New Roman" w:cs="Times New Roman"/>
          <w:sz w:val="24"/>
          <w:szCs w:val="24"/>
          <w:lang w:eastAsia="bg-BG"/>
        </w:rPr>
        <w:t>/</w:t>
      </w:r>
      <w:proofErr w:type="spellStart"/>
      <w:proofErr w:type="gramEnd"/>
      <w:r w:rsidR="00EF4D02">
        <w:rPr>
          <w:rFonts w:ascii="Times New Roman" w:eastAsia="Times New Roman" w:hAnsi="Times New Roman" w:cs="Times New Roman"/>
          <w:sz w:val="24"/>
          <w:szCs w:val="24"/>
          <w:lang w:eastAsia="bg-BG"/>
        </w:rPr>
        <w:t>пп</w:t>
      </w:r>
      <w:proofErr w:type="spellEnd"/>
      <w:r w:rsidR="00EF4D02">
        <w:rPr>
          <w:rFonts w:ascii="Times New Roman" w:eastAsia="Times New Roman" w:hAnsi="Times New Roman" w:cs="Times New Roman"/>
          <w:sz w:val="24"/>
          <w:szCs w:val="24"/>
          <w:lang w:eastAsia="bg-BG"/>
        </w:rPr>
        <w:t>/</w:t>
      </w:r>
      <w:r w:rsidR="00E61774">
        <w:rPr>
          <w:rFonts w:ascii="Times New Roman" w:eastAsia="Times New Roman" w:hAnsi="Times New Roman" w:cs="Times New Roman"/>
          <w:sz w:val="24"/>
          <w:szCs w:val="24"/>
        </w:rPr>
        <w:t xml:space="preserve">, </w:t>
      </w:r>
    </w:p>
    <w:p w:rsidR="005D5419" w:rsidRPr="00532824" w:rsidRDefault="005D5419" w:rsidP="005D5419">
      <w:pPr>
        <w:spacing w:after="0" w:line="240" w:lineRule="auto"/>
        <w:ind w:firstLine="720"/>
        <w:rPr>
          <w:rFonts w:ascii="Times New Roman" w:eastAsia="Times New Roman" w:hAnsi="Times New Roman" w:cs="Times New Roman"/>
          <w:sz w:val="24"/>
          <w:szCs w:val="24"/>
        </w:rPr>
      </w:pPr>
    </w:p>
    <w:p w:rsidR="005D5419" w:rsidRDefault="005D5419" w:rsidP="005D5419">
      <w:pPr>
        <w:spacing w:after="0" w:line="240" w:lineRule="auto"/>
        <w:ind w:firstLine="720"/>
        <w:rPr>
          <w:rFonts w:ascii="Times New Roman" w:eastAsia="Times New Roman" w:hAnsi="Times New Roman" w:cs="Times New Roman"/>
          <w:b/>
          <w:sz w:val="24"/>
          <w:szCs w:val="24"/>
        </w:rPr>
      </w:pPr>
    </w:p>
    <w:p w:rsidR="00C32FB9" w:rsidRPr="006D3927" w:rsidRDefault="00C32FB9" w:rsidP="00C32FB9">
      <w:pPr>
        <w:spacing w:after="0" w:line="240" w:lineRule="auto"/>
        <w:jc w:val="both"/>
        <w:rPr>
          <w:rFonts w:ascii="Times New Roman" w:eastAsia="Times New Roman" w:hAnsi="Times New Roman" w:cs="Times New Roman"/>
          <w:color w:val="000000"/>
          <w:sz w:val="24"/>
          <w:szCs w:val="24"/>
          <w:lang w:eastAsia="bg-BG"/>
        </w:rPr>
      </w:pPr>
    </w:p>
    <w:p w:rsidR="00983599" w:rsidRDefault="003D03BF" w:rsidP="005769CA">
      <w:pPr>
        <w:jc w:val="both"/>
        <w:rPr>
          <w:rFonts w:ascii="Times New Roman" w:hAnsi="Times New Roman" w:cs="Times New Roman"/>
          <w:b/>
          <w:sz w:val="24"/>
          <w:szCs w:val="24"/>
        </w:rPr>
      </w:pPr>
      <w:proofErr w:type="gramStart"/>
      <w:r w:rsidRPr="006D3927">
        <w:rPr>
          <w:rFonts w:ascii="Times New Roman" w:hAnsi="Times New Roman" w:cs="Times New Roman"/>
          <w:b/>
          <w:sz w:val="24"/>
          <w:szCs w:val="24"/>
          <w:lang w:val="en-US"/>
        </w:rPr>
        <w:t xml:space="preserve">* </w:t>
      </w:r>
      <w:r w:rsidRPr="006D3927">
        <w:rPr>
          <w:rFonts w:ascii="Times New Roman" w:hAnsi="Times New Roman" w:cs="Times New Roman"/>
          <w:b/>
          <w:sz w:val="24"/>
          <w:szCs w:val="24"/>
        </w:rPr>
        <w:t>Към доклада се прилагат протоколите от работата на комисията.</w:t>
      </w:r>
      <w:proofErr w:type="gramEnd"/>
    </w:p>
    <w:p w:rsidR="00EF4D02" w:rsidRPr="00EF4D02" w:rsidRDefault="00EF4D02" w:rsidP="00EF4D02">
      <w:pPr>
        <w:widowControl w:val="0"/>
        <w:numPr>
          <w:ilvl w:val="0"/>
          <w:numId w:val="14"/>
        </w:numPr>
        <w:autoSpaceDE w:val="0"/>
        <w:autoSpaceDN w:val="0"/>
        <w:adjustRightInd w:val="0"/>
        <w:spacing w:after="0" w:line="240" w:lineRule="auto"/>
        <w:ind w:right="220"/>
        <w:jc w:val="both"/>
        <w:rPr>
          <w:rFonts w:ascii="Times New Roman" w:eastAsia="Times New Roman" w:hAnsi="Times New Roman" w:cs="Times New Roman"/>
          <w:sz w:val="24"/>
          <w:szCs w:val="24"/>
          <w:lang w:eastAsia="bg-BG"/>
        </w:rPr>
      </w:pPr>
      <w:r w:rsidRPr="00EF4D02">
        <w:rPr>
          <w:rFonts w:ascii="Times New Roman" w:eastAsia="Times New Roman" w:hAnsi="Times New Roman" w:cs="Times New Roman"/>
          <w:sz w:val="24"/>
          <w:szCs w:val="24"/>
          <w:lang w:eastAsia="bg-BG"/>
        </w:rPr>
        <w:t>Вярно с оригинала на хартия;</w:t>
      </w:r>
    </w:p>
    <w:p w:rsidR="00EF4D02" w:rsidRPr="00EF4D02" w:rsidRDefault="00EF4D02" w:rsidP="00EF4D02">
      <w:pPr>
        <w:widowControl w:val="0"/>
        <w:numPr>
          <w:ilvl w:val="0"/>
          <w:numId w:val="14"/>
        </w:numPr>
        <w:autoSpaceDE w:val="0"/>
        <w:autoSpaceDN w:val="0"/>
        <w:adjustRightInd w:val="0"/>
        <w:spacing w:after="0" w:line="240" w:lineRule="auto"/>
        <w:ind w:right="220"/>
        <w:jc w:val="both"/>
        <w:rPr>
          <w:rFonts w:ascii="Times New Roman" w:eastAsia="Times New Roman" w:hAnsi="Times New Roman" w:cs="Times New Roman"/>
          <w:sz w:val="24"/>
          <w:szCs w:val="24"/>
          <w:lang w:eastAsia="bg-BG"/>
        </w:rPr>
      </w:pPr>
      <w:r w:rsidRPr="00EF4D02">
        <w:rPr>
          <w:rFonts w:ascii="Times New Roman" w:eastAsia="Times New Roman" w:hAnsi="Times New Roman" w:cs="Times New Roman"/>
          <w:sz w:val="24"/>
          <w:szCs w:val="24"/>
          <w:lang w:eastAsia="bg-BG"/>
        </w:rPr>
        <w:t>Заличена информация на основание чл.2 от ЗЗЛД.</w:t>
      </w:r>
    </w:p>
    <w:p w:rsidR="00EF4D02" w:rsidRPr="00EF4D02" w:rsidRDefault="00EF4D02" w:rsidP="00EF4D02">
      <w:pPr>
        <w:spacing w:after="0" w:line="240" w:lineRule="auto"/>
        <w:ind w:firstLine="720"/>
        <w:rPr>
          <w:rFonts w:ascii="Times New Roman" w:eastAsia="Calibri" w:hAnsi="Times New Roman" w:cs="Times New Roman"/>
          <w:b/>
          <w:sz w:val="24"/>
          <w:szCs w:val="24"/>
        </w:rPr>
      </w:pPr>
    </w:p>
    <w:p w:rsidR="00EF4D02" w:rsidRPr="006D3927" w:rsidRDefault="00EF4D02" w:rsidP="005769CA">
      <w:pPr>
        <w:jc w:val="both"/>
        <w:rPr>
          <w:rFonts w:ascii="Times New Roman" w:hAnsi="Times New Roman" w:cs="Times New Roman"/>
          <w:b/>
          <w:sz w:val="24"/>
          <w:szCs w:val="24"/>
        </w:rPr>
      </w:pPr>
    </w:p>
    <w:p w:rsidR="000E25E6" w:rsidRPr="006D3927" w:rsidRDefault="000E25E6" w:rsidP="005769CA">
      <w:pPr>
        <w:jc w:val="both"/>
        <w:rPr>
          <w:rFonts w:ascii="Times New Roman" w:hAnsi="Times New Roman" w:cs="Times New Roman"/>
          <w:i/>
          <w:sz w:val="24"/>
          <w:szCs w:val="24"/>
        </w:rPr>
      </w:pPr>
    </w:p>
    <w:p w:rsidR="000E25E6" w:rsidRPr="006D3927" w:rsidRDefault="000E25E6" w:rsidP="005769CA">
      <w:pPr>
        <w:jc w:val="both"/>
        <w:rPr>
          <w:rFonts w:ascii="Times New Roman" w:hAnsi="Times New Roman" w:cs="Times New Roman"/>
          <w:b/>
          <w:sz w:val="24"/>
          <w:szCs w:val="24"/>
        </w:rPr>
      </w:pPr>
    </w:p>
    <w:sectPr w:rsidR="000E25E6" w:rsidRPr="006D3927" w:rsidSect="00AF19A2">
      <w:headerReference w:type="default" r:id="rId10"/>
      <w:pgSz w:w="11906" w:h="16838"/>
      <w:pgMar w:top="1417" w:right="70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14D" w:rsidRDefault="00A8714D" w:rsidP="00F06064">
      <w:pPr>
        <w:spacing w:after="0" w:line="240" w:lineRule="auto"/>
      </w:pPr>
      <w:r>
        <w:separator/>
      </w:r>
    </w:p>
  </w:endnote>
  <w:endnote w:type="continuationSeparator" w:id="0">
    <w:p w:rsidR="00A8714D" w:rsidRDefault="00A8714D" w:rsidP="00F0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14D" w:rsidRDefault="00A8714D" w:rsidP="00F06064">
      <w:pPr>
        <w:spacing w:after="0" w:line="240" w:lineRule="auto"/>
      </w:pPr>
      <w:r>
        <w:separator/>
      </w:r>
    </w:p>
  </w:footnote>
  <w:footnote w:type="continuationSeparator" w:id="0">
    <w:p w:rsidR="00A8714D" w:rsidRDefault="00A8714D" w:rsidP="00F06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E6" w:rsidRPr="00F06064" w:rsidRDefault="00B07AE6" w:rsidP="00F06064">
    <w:pPr>
      <w:pStyle w:val="a3"/>
      <w:jc w:val="center"/>
      <w:rPr>
        <w:rFonts w:asciiTheme="majorHAnsi" w:hAnsiTheme="majorHAnsi"/>
        <w:b/>
        <w:sz w:val="24"/>
        <w:szCs w:val="24"/>
      </w:rPr>
    </w:pPr>
    <w:r w:rsidRPr="00F06064">
      <w:rPr>
        <w:rFonts w:asciiTheme="majorHAnsi" w:hAnsiTheme="majorHAnsi"/>
        <w:b/>
        <w:sz w:val="24"/>
        <w:szCs w:val="24"/>
      </w:rPr>
      <w:t>ОБЩИНА РУСЕ</w:t>
    </w:r>
  </w:p>
  <w:p w:rsidR="00B07AE6" w:rsidRDefault="00B07A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D23"/>
    <w:multiLevelType w:val="hybridMultilevel"/>
    <w:tmpl w:val="05E44AF8"/>
    <w:lvl w:ilvl="0" w:tplc="D4C0679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5F6773"/>
    <w:multiLevelType w:val="multilevel"/>
    <w:tmpl w:val="15DAA958"/>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2">
    <w:nsid w:val="1DE91EF9"/>
    <w:multiLevelType w:val="hybridMultilevel"/>
    <w:tmpl w:val="034CE91E"/>
    <w:lvl w:ilvl="0" w:tplc="0D4C8D1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8D81562"/>
    <w:multiLevelType w:val="multilevel"/>
    <w:tmpl w:val="B8EE24D4"/>
    <w:lvl w:ilvl="0">
      <w:start w:val="1"/>
      <w:numFmt w:val="decimal"/>
      <w:lvlText w:val="%1."/>
      <w:lvlJc w:val="left"/>
      <w:pPr>
        <w:ind w:left="1080" w:hanging="360"/>
      </w:pPr>
      <w:rPr>
        <w:rFonts w:hint="default"/>
      </w:rPr>
    </w:lvl>
    <w:lvl w:ilvl="1">
      <w:start w:val="60"/>
      <w:numFmt w:val="bullet"/>
      <w:lvlText w:val="-"/>
      <w:lvlJc w:val="left"/>
      <w:pPr>
        <w:ind w:left="1440" w:hanging="360"/>
      </w:pPr>
      <w:rPr>
        <w:rFonts w:ascii="Times New Roman" w:eastAsia="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2C8C29A7"/>
    <w:multiLevelType w:val="hybridMultilevel"/>
    <w:tmpl w:val="7D48992C"/>
    <w:lvl w:ilvl="0" w:tplc="D604F38A">
      <w:start w:val="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2521EA"/>
    <w:multiLevelType w:val="hybridMultilevel"/>
    <w:tmpl w:val="99561016"/>
    <w:lvl w:ilvl="0" w:tplc="86E0CBA0">
      <w:start w:val="1"/>
      <w:numFmt w:val="bullet"/>
      <w:lvlText w:val=""/>
      <w:lvlJc w:val="left"/>
      <w:pPr>
        <w:ind w:left="928" w:hanging="360"/>
      </w:pPr>
      <w:rPr>
        <w:rFonts w:ascii="Wingdings" w:hAnsi="Wingdings" w:hint="default"/>
        <w:color w:val="auto"/>
      </w:rPr>
    </w:lvl>
    <w:lvl w:ilvl="1" w:tplc="04020003" w:tentative="1">
      <w:start w:val="1"/>
      <w:numFmt w:val="bullet"/>
      <w:lvlText w:val="o"/>
      <w:lvlJc w:val="left"/>
      <w:pPr>
        <w:ind w:left="2490" w:hanging="360"/>
      </w:pPr>
      <w:rPr>
        <w:rFonts w:ascii="Courier New" w:hAnsi="Courier New" w:cs="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cs="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cs="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6">
    <w:nsid w:val="3429586A"/>
    <w:multiLevelType w:val="hybridMultilevel"/>
    <w:tmpl w:val="5664D40C"/>
    <w:lvl w:ilvl="0" w:tplc="DF125D78">
      <w:start w:val="1"/>
      <w:numFmt w:val="bullet"/>
      <w:lvlText w:val="-"/>
      <w:lvlJc w:val="left"/>
      <w:pPr>
        <w:ind w:left="927" w:hanging="360"/>
      </w:pPr>
      <w:rPr>
        <w:rFonts w:ascii="Times New Roman" w:eastAsiaTheme="minorHAns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nsid w:val="34F54E0F"/>
    <w:multiLevelType w:val="hybridMultilevel"/>
    <w:tmpl w:val="C7C46780"/>
    <w:lvl w:ilvl="0" w:tplc="C24EA0A8">
      <w:start w:val="1"/>
      <w:numFmt w:val="bullet"/>
      <w:lvlText w:val="-"/>
      <w:lvlJc w:val="left"/>
      <w:pPr>
        <w:ind w:left="720" w:hanging="360"/>
      </w:pPr>
      <w:rPr>
        <w:rFonts w:ascii="Times New Roman" w:eastAsia="Calibri"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AAE4CB6"/>
    <w:multiLevelType w:val="hybridMultilevel"/>
    <w:tmpl w:val="9202E70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AB473F9"/>
    <w:multiLevelType w:val="multilevel"/>
    <w:tmpl w:val="E47885C0"/>
    <w:lvl w:ilvl="0">
      <w:start w:val="1"/>
      <w:numFmt w:val="decimal"/>
      <w:lvlText w:val="%1"/>
      <w:lvlJc w:val="left"/>
      <w:pPr>
        <w:ind w:left="555" w:hanging="555"/>
      </w:pPr>
      <w:rPr>
        <w:rFonts w:hint="default"/>
      </w:rPr>
    </w:lvl>
    <w:lvl w:ilvl="1">
      <w:start w:val="1"/>
      <w:numFmt w:val="decimal"/>
      <w:lvlText w:val="%1.%2"/>
      <w:lvlJc w:val="left"/>
      <w:pPr>
        <w:ind w:left="1051" w:hanging="55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6AD667F7"/>
    <w:multiLevelType w:val="hybridMultilevel"/>
    <w:tmpl w:val="38C08F24"/>
    <w:lvl w:ilvl="0" w:tplc="0742CDD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1">
    <w:nsid w:val="6D2E52A9"/>
    <w:multiLevelType w:val="hybridMultilevel"/>
    <w:tmpl w:val="BD6C698A"/>
    <w:lvl w:ilvl="0" w:tplc="0402000B">
      <w:start w:val="1"/>
      <w:numFmt w:val="bullet"/>
      <w:lvlText w:val=""/>
      <w:lvlJc w:val="left"/>
      <w:pPr>
        <w:ind w:left="1488" w:hanging="360"/>
      </w:pPr>
      <w:rPr>
        <w:rFonts w:ascii="Wingdings" w:hAnsi="Wingdings" w:hint="default"/>
      </w:rPr>
    </w:lvl>
    <w:lvl w:ilvl="1" w:tplc="04020003" w:tentative="1">
      <w:start w:val="1"/>
      <w:numFmt w:val="bullet"/>
      <w:lvlText w:val="o"/>
      <w:lvlJc w:val="left"/>
      <w:pPr>
        <w:ind w:left="2208" w:hanging="360"/>
      </w:pPr>
      <w:rPr>
        <w:rFonts w:ascii="Courier New" w:hAnsi="Courier New" w:cs="Courier New" w:hint="default"/>
      </w:rPr>
    </w:lvl>
    <w:lvl w:ilvl="2" w:tplc="04020005" w:tentative="1">
      <w:start w:val="1"/>
      <w:numFmt w:val="bullet"/>
      <w:lvlText w:val=""/>
      <w:lvlJc w:val="left"/>
      <w:pPr>
        <w:ind w:left="2928" w:hanging="360"/>
      </w:pPr>
      <w:rPr>
        <w:rFonts w:ascii="Wingdings" w:hAnsi="Wingdings" w:hint="default"/>
      </w:rPr>
    </w:lvl>
    <w:lvl w:ilvl="3" w:tplc="04020001" w:tentative="1">
      <w:start w:val="1"/>
      <w:numFmt w:val="bullet"/>
      <w:lvlText w:val=""/>
      <w:lvlJc w:val="left"/>
      <w:pPr>
        <w:ind w:left="3648" w:hanging="360"/>
      </w:pPr>
      <w:rPr>
        <w:rFonts w:ascii="Symbol" w:hAnsi="Symbol" w:hint="default"/>
      </w:rPr>
    </w:lvl>
    <w:lvl w:ilvl="4" w:tplc="04020003" w:tentative="1">
      <w:start w:val="1"/>
      <w:numFmt w:val="bullet"/>
      <w:lvlText w:val="o"/>
      <w:lvlJc w:val="left"/>
      <w:pPr>
        <w:ind w:left="4368" w:hanging="360"/>
      </w:pPr>
      <w:rPr>
        <w:rFonts w:ascii="Courier New" w:hAnsi="Courier New" w:cs="Courier New" w:hint="default"/>
      </w:rPr>
    </w:lvl>
    <w:lvl w:ilvl="5" w:tplc="04020005" w:tentative="1">
      <w:start w:val="1"/>
      <w:numFmt w:val="bullet"/>
      <w:lvlText w:val=""/>
      <w:lvlJc w:val="left"/>
      <w:pPr>
        <w:ind w:left="5088" w:hanging="360"/>
      </w:pPr>
      <w:rPr>
        <w:rFonts w:ascii="Wingdings" w:hAnsi="Wingdings" w:hint="default"/>
      </w:rPr>
    </w:lvl>
    <w:lvl w:ilvl="6" w:tplc="04020001" w:tentative="1">
      <w:start w:val="1"/>
      <w:numFmt w:val="bullet"/>
      <w:lvlText w:val=""/>
      <w:lvlJc w:val="left"/>
      <w:pPr>
        <w:ind w:left="5808" w:hanging="360"/>
      </w:pPr>
      <w:rPr>
        <w:rFonts w:ascii="Symbol" w:hAnsi="Symbol" w:hint="default"/>
      </w:rPr>
    </w:lvl>
    <w:lvl w:ilvl="7" w:tplc="04020003" w:tentative="1">
      <w:start w:val="1"/>
      <w:numFmt w:val="bullet"/>
      <w:lvlText w:val="o"/>
      <w:lvlJc w:val="left"/>
      <w:pPr>
        <w:ind w:left="6528" w:hanging="360"/>
      </w:pPr>
      <w:rPr>
        <w:rFonts w:ascii="Courier New" w:hAnsi="Courier New" w:cs="Courier New" w:hint="default"/>
      </w:rPr>
    </w:lvl>
    <w:lvl w:ilvl="8" w:tplc="04020005" w:tentative="1">
      <w:start w:val="1"/>
      <w:numFmt w:val="bullet"/>
      <w:lvlText w:val=""/>
      <w:lvlJc w:val="left"/>
      <w:pPr>
        <w:ind w:left="7248" w:hanging="360"/>
      </w:pPr>
      <w:rPr>
        <w:rFonts w:ascii="Wingdings" w:hAnsi="Wingdings" w:hint="default"/>
      </w:rPr>
    </w:lvl>
  </w:abstractNum>
  <w:abstractNum w:abstractNumId="12">
    <w:nsid w:val="73001EE0"/>
    <w:multiLevelType w:val="hybridMultilevel"/>
    <w:tmpl w:val="676C14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A19563F"/>
    <w:multiLevelType w:val="hybridMultilevel"/>
    <w:tmpl w:val="BDC495BE"/>
    <w:lvl w:ilvl="0" w:tplc="0082C9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0"/>
  </w:num>
  <w:num w:numId="5">
    <w:abstractNumId w:val="11"/>
  </w:num>
  <w:num w:numId="6">
    <w:abstractNumId w:val="4"/>
  </w:num>
  <w:num w:numId="7">
    <w:abstractNumId w:val="3"/>
  </w:num>
  <w:num w:numId="8">
    <w:abstractNumId w:val="13"/>
  </w:num>
  <w:num w:numId="9">
    <w:abstractNumId w:val="9"/>
  </w:num>
  <w:num w:numId="10">
    <w:abstractNumId w:val="10"/>
  </w:num>
  <w:num w:numId="11">
    <w:abstractNumId w:val="1"/>
  </w:num>
  <w:num w:numId="12">
    <w:abstractNumId w:val="6"/>
  </w:num>
  <w:num w:numId="13">
    <w:abstractNumId w:val="2"/>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64"/>
    <w:rsid w:val="00020486"/>
    <w:rsid w:val="00023731"/>
    <w:rsid w:val="00075FA3"/>
    <w:rsid w:val="000B022D"/>
    <w:rsid w:val="000B28A6"/>
    <w:rsid w:val="000C074F"/>
    <w:rsid w:val="000C1FB0"/>
    <w:rsid w:val="000E25E6"/>
    <w:rsid w:val="00100FBD"/>
    <w:rsid w:val="001012E6"/>
    <w:rsid w:val="00117CF5"/>
    <w:rsid w:val="00145C7F"/>
    <w:rsid w:val="00153847"/>
    <w:rsid w:val="00153E9A"/>
    <w:rsid w:val="00154297"/>
    <w:rsid w:val="0015687D"/>
    <w:rsid w:val="00196108"/>
    <w:rsid w:val="001A00B3"/>
    <w:rsid w:val="001A19BC"/>
    <w:rsid w:val="001A4B64"/>
    <w:rsid w:val="001D4188"/>
    <w:rsid w:val="001D4A6F"/>
    <w:rsid w:val="001F01CE"/>
    <w:rsid w:val="00201342"/>
    <w:rsid w:val="0022598A"/>
    <w:rsid w:val="002368E7"/>
    <w:rsid w:val="00243C1D"/>
    <w:rsid w:val="00262FC7"/>
    <w:rsid w:val="00263BDE"/>
    <w:rsid w:val="0026564D"/>
    <w:rsid w:val="002706D4"/>
    <w:rsid w:val="00280E79"/>
    <w:rsid w:val="002A0AE5"/>
    <w:rsid w:val="002B2637"/>
    <w:rsid w:val="002B2D41"/>
    <w:rsid w:val="002F595E"/>
    <w:rsid w:val="0033738C"/>
    <w:rsid w:val="00337586"/>
    <w:rsid w:val="003638EE"/>
    <w:rsid w:val="00381CAB"/>
    <w:rsid w:val="003A6CD8"/>
    <w:rsid w:val="003A6DBF"/>
    <w:rsid w:val="003C0DA4"/>
    <w:rsid w:val="003C5D39"/>
    <w:rsid w:val="003D03BF"/>
    <w:rsid w:val="003D318F"/>
    <w:rsid w:val="003F11B5"/>
    <w:rsid w:val="00400046"/>
    <w:rsid w:val="0042106A"/>
    <w:rsid w:val="0043225D"/>
    <w:rsid w:val="00447E4D"/>
    <w:rsid w:val="00462044"/>
    <w:rsid w:val="00481B3A"/>
    <w:rsid w:val="0048229E"/>
    <w:rsid w:val="00490417"/>
    <w:rsid w:val="00496ED0"/>
    <w:rsid w:val="004C367D"/>
    <w:rsid w:val="004E4AE9"/>
    <w:rsid w:val="00516CF0"/>
    <w:rsid w:val="00516D76"/>
    <w:rsid w:val="00532824"/>
    <w:rsid w:val="00536240"/>
    <w:rsid w:val="005467B4"/>
    <w:rsid w:val="00563D50"/>
    <w:rsid w:val="005769CA"/>
    <w:rsid w:val="00585414"/>
    <w:rsid w:val="00591200"/>
    <w:rsid w:val="005A0DAD"/>
    <w:rsid w:val="005C414D"/>
    <w:rsid w:val="005D23B4"/>
    <w:rsid w:val="005D5419"/>
    <w:rsid w:val="005E6A6D"/>
    <w:rsid w:val="005F5BBC"/>
    <w:rsid w:val="00695D19"/>
    <w:rsid w:val="006A0A61"/>
    <w:rsid w:val="006B146A"/>
    <w:rsid w:val="006C6133"/>
    <w:rsid w:val="006D3927"/>
    <w:rsid w:val="006D4C00"/>
    <w:rsid w:val="006F14D1"/>
    <w:rsid w:val="0070529E"/>
    <w:rsid w:val="00737CEC"/>
    <w:rsid w:val="007759E0"/>
    <w:rsid w:val="0078416C"/>
    <w:rsid w:val="00793EC2"/>
    <w:rsid w:val="007D5893"/>
    <w:rsid w:val="007E1AC4"/>
    <w:rsid w:val="00864496"/>
    <w:rsid w:val="00865570"/>
    <w:rsid w:val="008661B9"/>
    <w:rsid w:val="008804AF"/>
    <w:rsid w:val="008A3B2D"/>
    <w:rsid w:val="008B4AE3"/>
    <w:rsid w:val="008B543B"/>
    <w:rsid w:val="008D30C4"/>
    <w:rsid w:val="00924430"/>
    <w:rsid w:val="00927A66"/>
    <w:rsid w:val="00937462"/>
    <w:rsid w:val="00983599"/>
    <w:rsid w:val="009B115D"/>
    <w:rsid w:val="00A01E02"/>
    <w:rsid w:val="00A13874"/>
    <w:rsid w:val="00A17741"/>
    <w:rsid w:val="00A338ED"/>
    <w:rsid w:val="00A46BDA"/>
    <w:rsid w:val="00A50E5D"/>
    <w:rsid w:val="00A636E9"/>
    <w:rsid w:val="00A8714D"/>
    <w:rsid w:val="00AC4979"/>
    <w:rsid w:val="00AC4F32"/>
    <w:rsid w:val="00AF19A2"/>
    <w:rsid w:val="00B07AE6"/>
    <w:rsid w:val="00B12FA4"/>
    <w:rsid w:val="00B32659"/>
    <w:rsid w:val="00B6593D"/>
    <w:rsid w:val="00B76020"/>
    <w:rsid w:val="00B80AAB"/>
    <w:rsid w:val="00BF4088"/>
    <w:rsid w:val="00C24EB6"/>
    <w:rsid w:val="00C25550"/>
    <w:rsid w:val="00C32FB9"/>
    <w:rsid w:val="00C4318D"/>
    <w:rsid w:val="00C622B9"/>
    <w:rsid w:val="00C80B19"/>
    <w:rsid w:val="00CF70FB"/>
    <w:rsid w:val="00D00B8A"/>
    <w:rsid w:val="00D0262A"/>
    <w:rsid w:val="00D17235"/>
    <w:rsid w:val="00D53988"/>
    <w:rsid w:val="00D55981"/>
    <w:rsid w:val="00D60EB6"/>
    <w:rsid w:val="00D74963"/>
    <w:rsid w:val="00DD76CB"/>
    <w:rsid w:val="00DE1C39"/>
    <w:rsid w:val="00E07C4E"/>
    <w:rsid w:val="00E61774"/>
    <w:rsid w:val="00E82DE6"/>
    <w:rsid w:val="00E8405C"/>
    <w:rsid w:val="00E93630"/>
    <w:rsid w:val="00EA6FB0"/>
    <w:rsid w:val="00EB552D"/>
    <w:rsid w:val="00EB6EC3"/>
    <w:rsid w:val="00EF4D02"/>
    <w:rsid w:val="00EF7A21"/>
    <w:rsid w:val="00F05C17"/>
    <w:rsid w:val="00F06064"/>
    <w:rsid w:val="00F11060"/>
    <w:rsid w:val="00F2200B"/>
    <w:rsid w:val="00F25B93"/>
    <w:rsid w:val="00F34A29"/>
    <w:rsid w:val="00F55FDD"/>
    <w:rsid w:val="00F57D33"/>
    <w:rsid w:val="00F70156"/>
    <w:rsid w:val="00F97DD2"/>
    <w:rsid w:val="00FA08BE"/>
    <w:rsid w:val="00FD685B"/>
    <w:rsid w:val="00FE0545"/>
    <w:rsid w:val="00FE3A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12FA4"/>
    <w:pPr>
      <w:keepNext/>
      <w:spacing w:after="0" w:line="240" w:lineRule="auto"/>
      <w:jc w:val="both"/>
      <w:outlineLvl w:val="1"/>
    </w:pPr>
    <w:rPr>
      <w:rFonts w:ascii="Tahoma" w:eastAsia="Times New Roman" w:hAnsi="Tahoma" w:cs="Times New Roman"/>
      <w:b/>
      <w:spacing w:val="2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Intestazione.int.intestazione,Intestazione.int,Char1 Char,Char Char Char Char Char,Char Char Char Char Char Char Char Char Char Char Char Char Char Char Char Char Char Char Char Char Char,Char2,Char5 Char,Char2 Char,Char5"/>
    <w:basedOn w:val="a"/>
    <w:link w:val="a4"/>
    <w:unhideWhenUsed/>
    <w:rsid w:val="00F06064"/>
    <w:pPr>
      <w:tabs>
        <w:tab w:val="center" w:pos="4536"/>
        <w:tab w:val="right" w:pos="9072"/>
      </w:tabs>
      <w:spacing w:after="0" w:line="240" w:lineRule="auto"/>
    </w:pPr>
  </w:style>
  <w:style w:type="character" w:customStyle="1" w:styleId="a4">
    <w:name w:val="Горен колонтитул Знак"/>
    <w:aliases w:val="Intestazione.int.intestazione Знак,Intestazione.int Знак,Char1 Char Знак,Char Char Char Char Char Знак,Char Char Char Char Char Char Char Char Char Char Char Char Char Char Char Char Char Char Char Char Char Знак,Char2 Знак"/>
    <w:basedOn w:val="a0"/>
    <w:link w:val="a3"/>
    <w:rsid w:val="00F06064"/>
  </w:style>
  <w:style w:type="paragraph" w:styleId="a5">
    <w:name w:val="footer"/>
    <w:basedOn w:val="a"/>
    <w:link w:val="a6"/>
    <w:uiPriority w:val="99"/>
    <w:unhideWhenUsed/>
    <w:rsid w:val="00F06064"/>
    <w:pPr>
      <w:tabs>
        <w:tab w:val="center" w:pos="4536"/>
        <w:tab w:val="right" w:pos="9072"/>
      </w:tabs>
      <w:spacing w:after="0" w:line="240" w:lineRule="auto"/>
    </w:pPr>
  </w:style>
  <w:style w:type="character" w:customStyle="1" w:styleId="a6">
    <w:name w:val="Долен колонтитул Знак"/>
    <w:basedOn w:val="a0"/>
    <w:link w:val="a5"/>
    <w:uiPriority w:val="99"/>
    <w:rsid w:val="00F06064"/>
  </w:style>
  <w:style w:type="paragraph" w:styleId="a7">
    <w:name w:val="Balloon Text"/>
    <w:basedOn w:val="a"/>
    <w:link w:val="a8"/>
    <w:uiPriority w:val="99"/>
    <w:semiHidden/>
    <w:unhideWhenUsed/>
    <w:rsid w:val="00F06064"/>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06064"/>
    <w:rPr>
      <w:rFonts w:ascii="Tahoma" w:hAnsi="Tahoma" w:cs="Tahoma"/>
      <w:sz w:val="16"/>
      <w:szCs w:val="16"/>
    </w:rPr>
  </w:style>
  <w:style w:type="paragraph" w:styleId="a9">
    <w:name w:val="List Paragraph"/>
    <w:basedOn w:val="a"/>
    <w:link w:val="aa"/>
    <w:uiPriority w:val="34"/>
    <w:qFormat/>
    <w:rsid w:val="003D03BF"/>
    <w:pPr>
      <w:ind w:left="720"/>
      <w:contextualSpacing/>
    </w:pPr>
  </w:style>
  <w:style w:type="character" w:customStyle="1" w:styleId="20">
    <w:name w:val="Заглавие 2 Знак"/>
    <w:basedOn w:val="a0"/>
    <w:link w:val="2"/>
    <w:rsid w:val="00B12FA4"/>
    <w:rPr>
      <w:rFonts w:ascii="Tahoma" w:eastAsia="Times New Roman" w:hAnsi="Tahoma" w:cs="Times New Roman"/>
      <w:b/>
      <w:spacing w:val="20"/>
      <w:sz w:val="20"/>
      <w:szCs w:val="20"/>
      <w:lang w:val="x-none" w:eastAsia="x-none"/>
    </w:rPr>
  </w:style>
  <w:style w:type="numbering" w:customStyle="1" w:styleId="1">
    <w:name w:val="Без списък1"/>
    <w:next w:val="a2"/>
    <w:uiPriority w:val="99"/>
    <w:semiHidden/>
    <w:unhideWhenUsed/>
    <w:rsid w:val="00B12FA4"/>
  </w:style>
  <w:style w:type="character" w:customStyle="1" w:styleId="apple-converted-space">
    <w:name w:val="apple-converted-space"/>
    <w:basedOn w:val="a0"/>
    <w:rsid w:val="00B12FA4"/>
  </w:style>
  <w:style w:type="paragraph" w:styleId="ab">
    <w:name w:val="No Spacing"/>
    <w:uiPriority w:val="1"/>
    <w:qFormat/>
    <w:rsid w:val="00B12FA4"/>
    <w:pPr>
      <w:spacing w:after="0" w:line="240" w:lineRule="auto"/>
    </w:pPr>
    <w:rPr>
      <w:rFonts w:ascii="Calibri" w:eastAsia="Calibri" w:hAnsi="Calibri" w:cs="Times New Roman"/>
    </w:rPr>
  </w:style>
  <w:style w:type="character" w:styleId="ac">
    <w:name w:val="Hyperlink"/>
    <w:rsid w:val="00B12FA4"/>
    <w:rPr>
      <w:color w:val="0000FF"/>
      <w:u w:val="single"/>
    </w:rPr>
  </w:style>
  <w:style w:type="paragraph" w:customStyle="1" w:styleId="FR3">
    <w:name w:val="FR3"/>
    <w:rsid w:val="00B12FA4"/>
    <w:pPr>
      <w:widowControl w:val="0"/>
      <w:autoSpaceDE w:val="0"/>
      <w:autoSpaceDN w:val="0"/>
      <w:adjustRightInd w:val="0"/>
      <w:spacing w:before="300" w:after="0" w:line="240" w:lineRule="auto"/>
      <w:jc w:val="center"/>
    </w:pPr>
    <w:rPr>
      <w:rFonts w:ascii="Times New Roman" w:eastAsia="Times New Roman" w:hAnsi="Times New Roman" w:cs="Times New Roman"/>
      <w:b/>
      <w:bCs/>
      <w:i/>
      <w:iCs/>
      <w:noProof/>
      <w:sz w:val="24"/>
      <w:szCs w:val="24"/>
      <w:lang w:val="en-US"/>
    </w:rPr>
  </w:style>
  <w:style w:type="paragraph" w:styleId="21">
    <w:name w:val="Body Text 2"/>
    <w:basedOn w:val="a"/>
    <w:link w:val="22"/>
    <w:rsid w:val="00B12FA4"/>
    <w:pPr>
      <w:spacing w:before="120" w:after="0" w:line="240" w:lineRule="auto"/>
      <w:jc w:val="both"/>
    </w:pPr>
    <w:rPr>
      <w:rFonts w:ascii="Tahoma" w:eastAsia="Times New Roman" w:hAnsi="Tahoma" w:cs="Times New Roman"/>
      <w:spacing w:val="20"/>
      <w:szCs w:val="20"/>
      <w:lang w:val="x-none" w:eastAsia="x-none"/>
    </w:rPr>
  </w:style>
  <w:style w:type="character" w:customStyle="1" w:styleId="22">
    <w:name w:val="Основен текст 2 Знак"/>
    <w:basedOn w:val="a0"/>
    <w:link w:val="21"/>
    <w:rsid w:val="00B12FA4"/>
    <w:rPr>
      <w:rFonts w:ascii="Tahoma" w:eastAsia="Times New Roman" w:hAnsi="Tahoma" w:cs="Times New Roman"/>
      <w:spacing w:val="20"/>
      <w:szCs w:val="20"/>
      <w:lang w:val="x-none" w:eastAsia="x-none"/>
    </w:rPr>
  </w:style>
  <w:style w:type="paragraph" w:styleId="ad">
    <w:name w:val="Body Text"/>
    <w:basedOn w:val="a"/>
    <w:link w:val="ae"/>
    <w:uiPriority w:val="99"/>
    <w:unhideWhenUsed/>
    <w:rsid w:val="00B12FA4"/>
    <w:pPr>
      <w:spacing w:after="120"/>
    </w:pPr>
    <w:rPr>
      <w:rFonts w:ascii="Calibri" w:eastAsia="Calibri" w:hAnsi="Calibri" w:cs="Times New Roman"/>
      <w:lang w:val="x-none"/>
    </w:rPr>
  </w:style>
  <w:style w:type="character" w:customStyle="1" w:styleId="ae">
    <w:name w:val="Основен текст Знак"/>
    <w:basedOn w:val="a0"/>
    <w:link w:val="ad"/>
    <w:uiPriority w:val="99"/>
    <w:rsid w:val="00B12FA4"/>
    <w:rPr>
      <w:rFonts w:ascii="Calibri" w:eastAsia="Calibri" w:hAnsi="Calibri" w:cs="Times New Roman"/>
      <w:lang w:val="x-none"/>
    </w:rPr>
  </w:style>
  <w:style w:type="character" w:customStyle="1" w:styleId="81">
    <w:name w:val="Основен текст81"/>
    <w:uiPriority w:val="99"/>
    <w:rsid w:val="00B12FA4"/>
    <w:rPr>
      <w:rFonts w:cs="Times New Roman"/>
      <w:sz w:val="21"/>
      <w:szCs w:val="21"/>
      <w:shd w:val="clear" w:color="auto" w:fill="FFFFFF"/>
      <w:lang w:bidi="ar-SA"/>
    </w:rPr>
  </w:style>
  <w:style w:type="character" w:styleId="af">
    <w:name w:val="Emphasis"/>
    <w:uiPriority w:val="20"/>
    <w:qFormat/>
    <w:rsid w:val="00B12FA4"/>
    <w:rPr>
      <w:i/>
      <w:iCs/>
    </w:rPr>
  </w:style>
  <w:style w:type="paragraph" w:customStyle="1" w:styleId="Default">
    <w:name w:val="Default"/>
    <w:rsid w:val="00B12FA4"/>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ala">
    <w:name w:val="al_a"/>
    <w:rsid w:val="00B12FA4"/>
  </w:style>
  <w:style w:type="character" w:customStyle="1" w:styleId="aa">
    <w:name w:val="Списък на абзаци Знак"/>
    <w:link w:val="a9"/>
    <w:uiPriority w:val="34"/>
    <w:locked/>
    <w:rsid w:val="00B12FA4"/>
  </w:style>
  <w:style w:type="paragraph" w:styleId="3">
    <w:name w:val="Body Text Indent 3"/>
    <w:basedOn w:val="a"/>
    <w:link w:val="30"/>
    <w:uiPriority w:val="99"/>
    <w:semiHidden/>
    <w:unhideWhenUsed/>
    <w:rsid w:val="00B12FA4"/>
    <w:pPr>
      <w:spacing w:after="120"/>
      <w:ind w:left="360"/>
    </w:pPr>
    <w:rPr>
      <w:rFonts w:ascii="Calibri" w:eastAsia="Calibri" w:hAnsi="Calibri" w:cs="Times New Roman"/>
      <w:sz w:val="16"/>
      <w:szCs w:val="16"/>
      <w:lang w:eastAsia="x-none"/>
    </w:rPr>
  </w:style>
  <w:style w:type="character" w:customStyle="1" w:styleId="30">
    <w:name w:val="Основен текст с отстъп 3 Знак"/>
    <w:basedOn w:val="a0"/>
    <w:link w:val="3"/>
    <w:uiPriority w:val="99"/>
    <w:rsid w:val="00B12FA4"/>
    <w:rPr>
      <w:rFonts w:ascii="Calibri" w:eastAsia="Calibri" w:hAnsi="Calibri" w:cs="Times New Roman"/>
      <w:sz w:val="16"/>
      <w:szCs w:val="16"/>
      <w:lang w:eastAsia="x-none"/>
    </w:rPr>
  </w:style>
  <w:style w:type="character" w:customStyle="1" w:styleId="nomark">
    <w:name w:val="nomark"/>
    <w:basedOn w:val="a0"/>
    <w:rsid w:val="00B12FA4"/>
  </w:style>
  <w:style w:type="character" w:customStyle="1" w:styleId="timark">
    <w:name w:val="timark"/>
    <w:basedOn w:val="a0"/>
    <w:rsid w:val="00B12FA4"/>
  </w:style>
  <w:style w:type="character" w:customStyle="1" w:styleId="HeaderChar3">
    <w:name w:val="Header Char3"/>
    <w:aliases w:val="Intestazione.int.intestazione Char2,Intestazione.int Char2,Header Char Char2,Char1 Char Char2,Char Char Char Char Char Char2,Char Char Char Char Char Char Char Char Char Char Char Char Char Char Char Char Char Char Char Char Char Char1"/>
    <w:locked/>
    <w:rsid w:val="00B12FA4"/>
    <w:rPr>
      <w:sz w:val="24"/>
      <w:lang w:val="en-AU" w:eastAsia="bg-BG"/>
    </w:rPr>
  </w:style>
  <w:style w:type="character" w:customStyle="1" w:styleId="Bodytext2">
    <w:name w:val="Body text (2)_"/>
    <w:rsid w:val="00B12FA4"/>
    <w:rPr>
      <w:rFonts w:ascii="Garamond" w:eastAsia="Garamond" w:hAnsi="Garamond" w:cs="Garamond"/>
      <w:b w:val="0"/>
      <w:bCs w:val="0"/>
      <w:i w:val="0"/>
      <w:iCs w:val="0"/>
      <w:smallCaps w:val="0"/>
      <w:strike w:val="0"/>
      <w:sz w:val="22"/>
      <w:szCs w:val="22"/>
      <w:u w:val="none"/>
    </w:rPr>
  </w:style>
  <w:style w:type="character" w:customStyle="1" w:styleId="Bodytext20">
    <w:name w:val="Body text (2)"/>
    <w:rsid w:val="00B12FA4"/>
    <w:rPr>
      <w:rFonts w:ascii="Garamond" w:eastAsia="Garamond" w:hAnsi="Garamond" w:cs="Garamond"/>
      <w:b w:val="0"/>
      <w:bCs w:val="0"/>
      <w:i w:val="0"/>
      <w:iCs w:val="0"/>
      <w:smallCaps w:val="0"/>
      <w:strike w:val="0"/>
      <w:color w:val="000000"/>
      <w:spacing w:val="0"/>
      <w:w w:val="100"/>
      <w:position w:val="0"/>
      <w:sz w:val="22"/>
      <w:szCs w:val="22"/>
      <w:u w:val="none"/>
      <w:lang w:val="bg-BG" w:eastAsia="bg-BG" w:bidi="bg-BG"/>
    </w:rPr>
  </w:style>
  <w:style w:type="character" w:customStyle="1" w:styleId="Bodytext2Bold">
    <w:name w:val="Body text (2) + Bold"/>
    <w:aliases w:val="Italic,Spacing 0 pt"/>
    <w:rsid w:val="00B12FA4"/>
    <w:rPr>
      <w:rFonts w:ascii="Garamond" w:eastAsia="Garamond" w:hAnsi="Garamond" w:cs="Garamond"/>
      <w:b/>
      <w:bCs/>
      <w:i w:val="0"/>
      <w:iCs w:val="0"/>
      <w:smallCaps w:val="0"/>
      <w:strike w:val="0"/>
      <w:color w:val="000000"/>
      <w:spacing w:val="0"/>
      <w:w w:val="100"/>
      <w:position w:val="0"/>
      <w:sz w:val="22"/>
      <w:szCs w:val="22"/>
      <w:u w:val="none"/>
      <w:lang w:val="bg-BG" w:eastAsia="bg-BG" w:bidi="bg-BG"/>
    </w:rPr>
  </w:style>
  <w:style w:type="character" w:customStyle="1" w:styleId="Bodytext2Italic">
    <w:name w:val="Body text (2) + Italic"/>
    <w:rsid w:val="00B12FA4"/>
    <w:rPr>
      <w:rFonts w:ascii="Garamond" w:eastAsia="Garamond" w:hAnsi="Garamond" w:cs="Garamond"/>
      <w:b w:val="0"/>
      <w:bCs w:val="0"/>
      <w:i/>
      <w:iCs/>
      <w:smallCaps w:val="0"/>
      <w:strike w:val="0"/>
      <w:color w:val="000000"/>
      <w:spacing w:val="0"/>
      <w:w w:val="100"/>
      <w:position w:val="0"/>
      <w:sz w:val="22"/>
      <w:szCs w:val="22"/>
      <w:u w:val="none"/>
      <w:lang w:val="bg-BG" w:eastAsia="bg-BG" w:bidi="bg-BG"/>
    </w:rPr>
  </w:style>
  <w:style w:type="character" w:customStyle="1" w:styleId="FontStyle29">
    <w:name w:val="Font Style29"/>
    <w:rsid w:val="00B12FA4"/>
    <w:rPr>
      <w:rFonts w:ascii="Times New Roman" w:hAnsi="Times New Roman"/>
      <w:sz w:val="22"/>
    </w:rPr>
  </w:style>
  <w:style w:type="paragraph" w:styleId="af0">
    <w:name w:val="Normal (Web)"/>
    <w:basedOn w:val="a"/>
    <w:uiPriority w:val="99"/>
    <w:semiHidden/>
    <w:unhideWhenUsed/>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hapterTitle">
    <w:name w:val="ChapterTitle"/>
    <w:basedOn w:val="a"/>
    <w:next w:val="a"/>
    <w:rsid w:val="00B12FA4"/>
    <w:pPr>
      <w:keepNext/>
      <w:spacing w:before="120" w:after="360" w:line="240" w:lineRule="auto"/>
      <w:jc w:val="center"/>
    </w:pPr>
    <w:rPr>
      <w:rFonts w:ascii="Times New Roman" w:eastAsia="Calibri" w:hAnsi="Times New Roman" w:cs="Times New Roman"/>
      <w:b/>
      <w:sz w:val="32"/>
      <w:lang w:eastAsia="bg-BG"/>
    </w:rPr>
  </w:style>
  <w:style w:type="numbering" w:customStyle="1" w:styleId="23">
    <w:name w:val="Без списък2"/>
    <w:next w:val="a2"/>
    <w:uiPriority w:val="99"/>
    <w:semiHidden/>
    <w:unhideWhenUsed/>
    <w:rsid w:val="00F2200B"/>
  </w:style>
  <w:style w:type="table" w:styleId="af1">
    <w:name w:val="Table Grid"/>
    <w:basedOn w:val="a1"/>
    <w:uiPriority w:val="39"/>
    <w:rsid w:val="00F22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F2200B"/>
    <w:rPr>
      <w:sz w:val="16"/>
      <w:szCs w:val="16"/>
    </w:rPr>
  </w:style>
  <w:style w:type="paragraph" w:styleId="af3">
    <w:name w:val="annotation text"/>
    <w:basedOn w:val="a"/>
    <w:link w:val="af4"/>
    <w:uiPriority w:val="99"/>
    <w:semiHidden/>
    <w:unhideWhenUsed/>
    <w:rsid w:val="00F2200B"/>
    <w:pPr>
      <w:spacing w:after="160" w:line="240" w:lineRule="auto"/>
    </w:pPr>
    <w:rPr>
      <w:rFonts w:ascii="Calibri" w:eastAsia="Calibri" w:hAnsi="Calibri" w:cs="Times New Roman"/>
      <w:sz w:val="20"/>
      <w:szCs w:val="20"/>
      <w:lang w:val="en-US"/>
    </w:rPr>
  </w:style>
  <w:style w:type="character" w:customStyle="1" w:styleId="af4">
    <w:name w:val="Текст на коментар Знак"/>
    <w:basedOn w:val="a0"/>
    <w:link w:val="af3"/>
    <w:uiPriority w:val="99"/>
    <w:semiHidden/>
    <w:rsid w:val="00F2200B"/>
    <w:rPr>
      <w:rFonts w:ascii="Calibri" w:eastAsia="Calibri" w:hAnsi="Calibri" w:cs="Times New Roman"/>
      <w:sz w:val="20"/>
      <w:szCs w:val="20"/>
      <w:lang w:val="en-US"/>
    </w:rPr>
  </w:style>
  <w:style w:type="numbering" w:customStyle="1" w:styleId="31">
    <w:name w:val="Без списък3"/>
    <w:next w:val="a2"/>
    <w:uiPriority w:val="99"/>
    <w:semiHidden/>
    <w:unhideWhenUsed/>
    <w:rsid w:val="00117CF5"/>
  </w:style>
  <w:style w:type="table" w:customStyle="1" w:styleId="10">
    <w:name w:val="Мрежа в таблица1"/>
    <w:basedOn w:val="a1"/>
    <w:next w:val="af1"/>
    <w:uiPriority w:val="39"/>
    <w:rsid w:val="00117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12FA4"/>
    <w:pPr>
      <w:keepNext/>
      <w:spacing w:after="0" w:line="240" w:lineRule="auto"/>
      <w:jc w:val="both"/>
      <w:outlineLvl w:val="1"/>
    </w:pPr>
    <w:rPr>
      <w:rFonts w:ascii="Tahoma" w:eastAsia="Times New Roman" w:hAnsi="Tahoma" w:cs="Times New Roman"/>
      <w:b/>
      <w:spacing w:val="2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Intestazione.int.intestazione,Intestazione.int,Char1 Char,Char Char Char Char Char,Char Char Char Char Char Char Char Char Char Char Char Char Char Char Char Char Char Char Char Char Char,Char2,Char5 Char,Char2 Char,Char5"/>
    <w:basedOn w:val="a"/>
    <w:link w:val="a4"/>
    <w:unhideWhenUsed/>
    <w:rsid w:val="00F06064"/>
    <w:pPr>
      <w:tabs>
        <w:tab w:val="center" w:pos="4536"/>
        <w:tab w:val="right" w:pos="9072"/>
      </w:tabs>
      <w:spacing w:after="0" w:line="240" w:lineRule="auto"/>
    </w:pPr>
  </w:style>
  <w:style w:type="character" w:customStyle="1" w:styleId="a4">
    <w:name w:val="Горен колонтитул Знак"/>
    <w:aliases w:val="Intestazione.int.intestazione Знак,Intestazione.int Знак,Char1 Char Знак,Char Char Char Char Char Знак,Char Char Char Char Char Char Char Char Char Char Char Char Char Char Char Char Char Char Char Char Char Знак,Char2 Знак"/>
    <w:basedOn w:val="a0"/>
    <w:link w:val="a3"/>
    <w:rsid w:val="00F06064"/>
  </w:style>
  <w:style w:type="paragraph" w:styleId="a5">
    <w:name w:val="footer"/>
    <w:basedOn w:val="a"/>
    <w:link w:val="a6"/>
    <w:uiPriority w:val="99"/>
    <w:unhideWhenUsed/>
    <w:rsid w:val="00F06064"/>
    <w:pPr>
      <w:tabs>
        <w:tab w:val="center" w:pos="4536"/>
        <w:tab w:val="right" w:pos="9072"/>
      </w:tabs>
      <w:spacing w:after="0" w:line="240" w:lineRule="auto"/>
    </w:pPr>
  </w:style>
  <w:style w:type="character" w:customStyle="1" w:styleId="a6">
    <w:name w:val="Долен колонтитул Знак"/>
    <w:basedOn w:val="a0"/>
    <w:link w:val="a5"/>
    <w:uiPriority w:val="99"/>
    <w:rsid w:val="00F06064"/>
  </w:style>
  <w:style w:type="paragraph" w:styleId="a7">
    <w:name w:val="Balloon Text"/>
    <w:basedOn w:val="a"/>
    <w:link w:val="a8"/>
    <w:uiPriority w:val="99"/>
    <w:semiHidden/>
    <w:unhideWhenUsed/>
    <w:rsid w:val="00F06064"/>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06064"/>
    <w:rPr>
      <w:rFonts w:ascii="Tahoma" w:hAnsi="Tahoma" w:cs="Tahoma"/>
      <w:sz w:val="16"/>
      <w:szCs w:val="16"/>
    </w:rPr>
  </w:style>
  <w:style w:type="paragraph" w:styleId="a9">
    <w:name w:val="List Paragraph"/>
    <w:basedOn w:val="a"/>
    <w:link w:val="aa"/>
    <w:uiPriority w:val="34"/>
    <w:qFormat/>
    <w:rsid w:val="003D03BF"/>
    <w:pPr>
      <w:ind w:left="720"/>
      <w:contextualSpacing/>
    </w:pPr>
  </w:style>
  <w:style w:type="character" w:customStyle="1" w:styleId="20">
    <w:name w:val="Заглавие 2 Знак"/>
    <w:basedOn w:val="a0"/>
    <w:link w:val="2"/>
    <w:rsid w:val="00B12FA4"/>
    <w:rPr>
      <w:rFonts w:ascii="Tahoma" w:eastAsia="Times New Roman" w:hAnsi="Tahoma" w:cs="Times New Roman"/>
      <w:b/>
      <w:spacing w:val="20"/>
      <w:sz w:val="20"/>
      <w:szCs w:val="20"/>
      <w:lang w:val="x-none" w:eastAsia="x-none"/>
    </w:rPr>
  </w:style>
  <w:style w:type="numbering" w:customStyle="1" w:styleId="1">
    <w:name w:val="Без списък1"/>
    <w:next w:val="a2"/>
    <w:uiPriority w:val="99"/>
    <w:semiHidden/>
    <w:unhideWhenUsed/>
    <w:rsid w:val="00B12FA4"/>
  </w:style>
  <w:style w:type="character" w:customStyle="1" w:styleId="apple-converted-space">
    <w:name w:val="apple-converted-space"/>
    <w:basedOn w:val="a0"/>
    <w:rsid w:val="00B12FA4"/>
  </w:style>
  <w:style w:type="paragraph" w:styleId="ab">
    <w:name w:val="No Spacing"/>
    <w:uiPriority w:val="1"/>
    <w:qFormat/>
    <w:rsid w:val="00B12FA4"/>
    <w:pPr>
      <w:spacing w:after="0" w:line="240" w:lineRule="auto"/>
    </w:pPr>
    <w:rPr>
      <w:rFonts w:ascii="Calibri" w:eastAsia="Calibri" w:hAnsi="Calibri" w:cs="Times New Roman"/>
    </w:rPr>
  </w:style>
  <w:style w:type="character" w:styleId="ac">
    <w:name w:val="Hyperlink"/>
    <w:rsid w:val="00B12FA4"/>
    <w:rPr>
      <w:color w:val="0000FF"/>
      <w:u w:val="single"/>
    </w:rPr>
  </w:style>
  <w:style w:type="paragraph" w:customStyle="1" w:styleId="FR3">
    <w:name w:val="FR3"/>
    <w:rsid w:val="00B12FA4"/>
    <w:pPr>
      <w:widowControl w:val="0"/>
      <w:autoSpaceDE w:val="0"/>
      <w:autoSpaceDN w:val="0"/>
      <w:adjustRightInd w:val="0"/>
      <w:spacing w:before="300" w:after="0" w:line="240" w:lineRule="auto"/>
      <w:jc w:val="center"/>
    </w:pPr>
    <w:rPr>
      <w:rFonts w:ascii="Times New Roman" w:eastAsia="Times New Roman" w:hAnsi="Times New Roman" w:cs="Times New Roman"/>
      <w:b/>
      <w:bCs/>
      <w:i/>
      <w:iCs/>
      <w:noProof/>
      <w:sz w:val="24"/>
      <w:szCs w:val="24"/>
      <w:lang w:val="en-US"/>
    </w:rPr>
  </w:style>
  <w:style w:type="paragraph" w:styleId="21">
    <w:name w:val="Body Text 2"/>
    <w:basedOn w:val="a"/>
    <w:link w:val="22"/>
    <w:rsid w:val="00B12FA4"/>
    <w:pPr>
      <w:spacing w:before="120" w:after="0" w:line="240" w:lineRule="auto"/>
      <w:jc w:val="both"/>
    </w:pPr>
    <w:rPr>
      <w:rFonts w:ascii="Tahoma" w:eastAsia="Times New Roman" w:hAnsi="Tahoma" w:cs="Times New Roman"/>
      <w:spacing w:val="20"/>
      <w:szCs w:val="20"/>
      <w:lang w:val="x-none" w:eastAsia="x-none"/>
    </w:rPr>
  </w:style>
  <w:style w:type="character" w:customStyle="1" w:styleId="22">
    <w:name w:val="Основен текст 2 Знак"/>
    <w:basedOn w:val="a0"/>
    <w:link w:val="21"/>
    <w:rsid w:val="00B12FA4"/>
    <w:rPr>
      <w:rFonts w:ascii="Tahoma" w:eastAsia="Times New Roman" w:hAnsi="Tahoma" w:cs="Times New Roman"/>
      <w:spacing w:val="20"/>
      <w:szCs w:val="20"/>
      <w:lang w:val="x-none" w:eastAsia="x-none"/>
    </w:rPr>
  </w:style>
  <w:style w:type="paragraph" w:styleId="ad">
    <w:name w:val="Body Text"/>
    <w:basedOn w:val="a"/>
    <w:link w:val="ae"/>
    <w:uiPriority w:val="99"/>
    <w:unhideWhenUsed/>
    <w:rsid w:val="00B12FA4"/>
    <w:pPr>
      <w:spacing w:after="120"/>
    </w:pPr>
    <w:rPr>
      <w:rFonts w:ascii="Calibri" w:eastAsia="Calibri" w:hAnsi="Calibri" w:cs="Times New Roman"/>
      <w:lang w:val="x-none"/>
    </w:rPr>
  </w:style>
  <w:style w:type="character" w:customStyle="1" w:styleId="ae">
    <w:name w:val="Основен текст Знак"/>
    <w:basedOn w:val="a0"/>
    <w:link w:val="ad"/>
    <w:uiPriority w:val="99"/>
    <w:rsid w:val="00B12FA4"/>
    <w:rPr>
      <w:rFonts w:ascii="Calibri" w:eastAsia="Calibri" w:hAnsi="Calibri" w:cs="Times New Roman"/>
      <w:lang w:val="x-none"/>
    </w:rPr>
  </w:style>
  <w:style w:type="character" w:customStyle="1" w:styleId="81">
    <w:name w:val="Основен текст81"/>
    <w:uiPriority w:val="99"/>
    <w:rsid w:val="00B12FA4"/>
    <w:rPr>
      <w:rFonts w:cs="Times New Roman"/>
      <w:sz w:val="21"/>
      <w:szCs w:val="21"/>
      <w:shd w:val="clear" w:color="auto" w:fill="FFFFFF"/>
      <w:lang w:bidi="ar-SA"/>
    </w:rPr>
  </w:style>
  <w:style w:type="character" w:styleId="af">
    <w:name w:val="Emphasis"/>
    <w:uiPriority w:val="20"/>
    <w:qFormat/>
    <w:rsid w:val="00B12FA4"/>
    <w:rPr>
      <w:i/>
      <w:iCs/>
    </w:rPr>
  </w:style>
  <w:style w:type="paragraph" w:customStyle="1" w:styleId="Default">
    <w:name w:val="Default"/>
    <w:rsid w:val="00B12FA4"/>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ala">
    <w:name w:val="al_a"/>
    <w:rsid w:val="00B12FA4"/>
  </w:style>
  <w:style w:type="character" w:customStyle="1" w:styleId="aa">
    <w:name w:val="Списък на абзаци Знак"/>
    <w:link w:val="a9"/>
    <w:uiPriority w:val="34"/>
    <w:locked/>
    <w:rsid w:val="00B12FA4"/>
  </w:style>
  <w:style w:type="paragraph" w:styleId="3">
    <w:name w:val="Body Text Indent 3"/>
    <w:basedOn w:val="a"/>
    <w:link w:val="30"/>
    <w:uiPriority w:val="99"/>
    <w:semiHidden/>
    <w:unhideWhenUsed/>
    <w:rsid w:val="00B12FA4"/>
    <w:pPr>
      <w:spacing w:after="120"/>
      <w:ind w:left="360"/>
    </w:pPr>
    <w:rPr>
      <w:rFonts w:ascii="Calibri" w:eastAsia="Calibri" w:hAnsi="Calibri" w:cs="Times New Roman"/>
      <w:sz w:val="16"/>
      <w:szCs w:val="16"/>
      <w:lang w:eastAsia="x-none"/>
    </w:rPr>
  </w:style>
  <w:style w:type="character" w:customStyle="1" w:styleId="30">
    <w:name w:val="Основен текст с отстъп 3 Знак"/>
    <w:basedOn w:val="a0"/>
    <w:link w:val="3"/>
    <w:uiPriority w:val="99"/>
    <w:rsid w:val="00B12FA4"/>
    <w:rPr>
      <w:rFonts w:ascii="Calibri" w:eastAsia="Calibri" w:hAnsi="Calibri" w:cs="Times New Roman"/>
      <w:sz w:val="16"/>
      <w:szCs w:val="16"/>
      <w:lang w:eastAsia="x-none"/>
    </w:rPr>
  </w:style>
  <w:style w:type="character" w:customStyle="1" w:styleId="nomark">
    <w:name w:val="nomark"/>
    <w:basedOn w:val="a0"/>
    <w:rsid w:val="00B12FA4"/>
  </w:style>
  <w:style w:type="character" w:customStyle="1" w:styleId="timark">
    <w:name w:val="timark"/>
    <w:basedOn w:val="a0"/>
    <w:rsid w:val="00B12FA4"/>
  </w:style>
  <w:style w:type="character" w:customStyle="1" w:styleId="HeaderChar3">
    <w:name w:val="Header Char3"/>
    <w:aliases w:val="Intestazione.int.intestazione Char2,Intestazione.int Char2,Header Char Char2,Char1 Char Char2,Char Char Char Char Char Char2,Char Char Char Char Char Char Char Char Char Char Char Char Char Char Char Char Char Char Char Char Char Char1"/>
    <w:locked/>
    <w:rsid w:val="00B12FA4"/>
    <w:rPr>
      <w:sz w:val="24"/>
      <w:lang w:val="en-AU" w:eastAsia="bg-BG"/>
    </w:rPr>
  </w:style>
  <w:style w:type="character" w:customStyle="1" w:styleId="Bodytext2">
    <w:name w:val="Body text (2)_"/>
    <w:rsid w:val="00B12FA4"/>
    <w:rPr>
      <w:rFonts w:ascii="Garamond" w:eastAsia="Garamond" w:hAnsi="Garamond" w:cs="Garamond"/>
      <w:b w:val="0"/>
      <w:bCs w:val="0"/>
      <w:i w:val="0"/>
      <w:iCs w:val="0"/>
      <w:smallCaps w:val="0"/>
      <w:strike w:val="0"/>
      <w:sz w:val="22"/>
      <w:szCs w:val="22"/>
      <w:u w:val="none"/>
    </w:rPr>
  </w:style>
  <w:style w:type="character" w:customStyle="1" w:styleId="Bodytext20">
    <w:name w:val="Body text (2)"/>
    <w:rsid w:val="00B12FA4"/>
    <w:rPr>
      <w:rFonts w:ascii="Garamond" w:eastAsia="Garamond" w:hAnsi="Garamond" w:cs="Garamond"/>
      <w:b w:val="0"/>
      <w:bCs w:val="0"/>
      <w:i w:val="0"/>
      <w:iCs w:val="0"/>
      <w:smallCaps w:val="0"/>
      <w:strike w:val="0"/>
      <w:color w:val="000000"/>
      <w:spacing w:val="0"/>
      <w:w w:val="100"/>
      <w:position w:val="0"/>
      <w:sz w:val="22"/>
      <w:szCs w:val="22"/>
      <w:u w:val="none"/>
      <w:lang w:val="bg-BG" w:eastAsia="bg-BG" w:bidi="bg-BG"/>
    </w:rPr>
  </w:style>
  <w:style w:type="character" w:customStyle="1" w:styleId="Bodytext2Bold">
    <w:name w:val="Body text (2) + Bold"/>
    <w:aliases w:val="Italic,Spacing 0 pt"/>
    <w:rsid w:val="00B12FA4"/>
    <w:rPr>
      <w:rFonts w:ascii="Garamond" w:eastAsia="Garamond" w:hAnsi="Garamond" w:cs="Garamond"/>
      <w:b/>
      <w:bCs/>
      <w:i w:val="0"/>
      <w:iCs w:val="0"/>
      <w:smallCaps w:val="0"/>
      <w:strike w:val="0"/>
      <w:color w:val="000000"/>
      <w:spacing w:val="0"/>
      <w:w w:val="100"/>
      <w:position w:val="0"/>
      <w:sz w:val="22"/>
      <w:szCs w:val="22"/>
      <w:u w:val="none"/>
      <w:lang w:val="bg-BG" w:eastAsia="bg-BG" w:bidi="bg-BG"/>
    </w:rPr>
  </w:style>
  <w:style w:type="character" w:customStyle="1" w:styleId="Bodytext2Italic">
    <w:name w:val="Body text (2) + Italic"/>
    <w:rsid w:val="00B12FA4"/>
    <w:rPr>
      <w:rFonts w:ascii="Garamond" w:eastAsia="Garamond" w:hAnsi="Garamond" w:cs="Garamond"/>
      <w:b w:val="0"/>
      <w:bCs w:val="0"/>
      <w:i/>
      <w:iCs/>
      <w:smallCaps w:val="0"/>
      <w:strike w:val="0"/>
      <w:color w:val="000000"/>
      <w:spacing w:val="0"/>
      <w:w w:val="100"/>
      <w:position w:val="0"/>
      <w:sz w:val="22"/>
      <w:szCs w:val="22"/>
      <w:u w:val="none"/>
      <w:lang w:val="bg-BG" w:eastAsia="bg-BG" w:bidi="bg-BG"/>
    </w:rPr>
  </w:style>
  <w:style w:type="character" w:customStyle="1" w:styleId="FontStyle29">
    <w:name w:val="Font Style29"/>
    <w:rsid w:val="00B12FA4"/>
    <w:rPr>
      <w:rFonts w:ascii="Times New Roman" w:hAnsi="Times New Roman"/>
      <w:sz w:val="22"/>
    </w:rPr>
  </w:style>
  <w:style w:type="paragraph" w:styleId="af0">
    <w:name w:val="Normal (Web)"/>
    <w:basedOn w:val="a"/>
    <w:uiPriority w:val="99"/>
    <w:semiHidden/>
    <w:unhideWhenUsed/>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hapterTitle">
    <w:name w:val="ChapterTitle"/>
    <w:basedOn w:val="a"/>
    <w:next w:val="a"/>
    <w:rsid w:val="00B12FA4"/>
    <w:pPr>
      <w:keepNext/>
      <w:spacing w:before="120" w:after="360" w:line="240" w:lineRule="auto"/>
      <w:jc w:val="center"/>
    </w:pPr>
    <w:rPr>
      <w:rFonts w:ascii="Times New Roman" w:eastAsia="Calibri" w:hAnsi="Times New Roman" w:cs="Times New Roman"/>
      <w:b/>
      <w:sz w:val="32"/>
      <w:lang w:eastAsia="bg-BG"/>
    </w:rPr>
  </w:style>
  <w:style w:type="numbering" w:customStyle="1" w:styleId="23">
    <w:name w:val="Без списък2"/>
    <w:next w:val="a2"/>
    <w:uiPriority w:val="99"/>
    <w:semiHidden/>
    <w:unhideWhenUsed/>
    <w:rsid w:val="00F2200B"/>
  </w:style>
  <w:style w:type="table" w:styleId="af1">
    <w:name w:val="Table Grid"/>
    <w:basedOn w:val="a1"/>
    <w:uiPriority w:val="39"/>
    <w:rsid w:val="00F22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F2200B"/>
    <w:rPr>
      <w:sz w:val="16"/>
      <w:szCs w:val="16"/>
    </w:rPr>
  </w:style>
  <w:style w:type="paragraph" w:styleId="af3">
    <w:name w:val="annotation text"/>
    <w:basedOn w:val="a"/>
    <w:link w:val="af4"/>
    <w:uiPriority w:val="99"/>
    <w:semiHidden/>
    <w:unhideWhenUsed/>
    <w:rsid w:val="00F2200B"/>
    <w:pPr>
      <w:spacing w:after="160" w:line="240" w:lineRule="auto"/>
    </w:pPr>
    <w:rPr>
      <w:rFonts w:ascii="Calibri" w:eastAsia="Calibri" w:hAnsi="Calibri" w:cs="Times New Roman"/>
      <w:sz w:val="20"/>
      <w:szCs w:val="20"/>
      <w:lang w:val="en-US"/>
    </w:rPr>
  </w:style>
  <w:style w:type="character" w:customStyle="1" w:styleId="af4">
    <w:name w:val="Текст на коментар Знак"/>
    <w:basedOn w:val="a0"/>
    <w:link w:val="af3"/>
    <w:uiPriority w:val="99"/>
    <w:semiHidden/>
    <w:rsid w:val="00F2200B"/>
    <w:rPr>
      <w:rFonts w:ascii="Calibri" w:eastAsia="Calibri" w:hAnsi="Calibri" w:cs="Times New Roman"/>
      <w:sz w:val="20"/>
      <w:szCs w:val="20"/>
      <w:lang w:val="en-US"/>
    </w:rPr>
  </w:style>
  <w:style w:type="numbering" w:customStyle="1" w:styleId="31">
    <w:name w:val="Без списък3"/>
    <w:next w:val="a2"/>
    <w:uiPriority w:val="99"/>
    <w:semiHidden/>
    <w:unhideWhenUsed/>
    <w:rsid w:val="00117CF5"/>
  </w:style>
  <w:style w:type="table" w:customStyle="1" w:styleId="10">
    <w:name w:val="Мрежа в таблица1"/>
    <w:basedOn w:val="a1"/>
    <w:next w:val="af1"/>
    <w:uiPriority w:val="39"/>
    <w:rsid w:val="00117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pis://Base=NARH&amp;DocCode=109180&amp;ToPar=Art39_Al2&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E1CEA-E804-442A-B404-9FEB1306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22278</Words>
  <Characters>126990</Characters>
  <Application>Microsoft Office Word</Application>
  <DocSecurity>0</DocSecurity>
  <Lines>1058</Lines>
  <Paragraphs>297</Paragraphs>
  <ScaleCrop>false</ScaleCrop>
  <HeadingPairs>
    <vt:vector size="2" baseType="variant">
      <vt:variant>
        <vt:lpstr>Заглавие</vt:lpstr>
      </vt:variant>
      <vt:variant>
        <vt:i4>1</vt:i4>
      </vt:variant>
    </vt:vector>
  </HeadingPairs>
  <TitlesOfParts>
    <vt:vector size="1" baseType="lpstr">
      <vt:lpstr/>
    </vt:vector>
  </TitlesOfParts>
  <Company>Ruse Municipality</Company>
  <LinksUpToDate>false</LinksUpToDate>
  <CharactersWithSpaces>148971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2017-03-17T07:37:00Z</cp:lastPrinted>
  <dcterms:created xsi:type="dcterms:W3CDTF">2017-11-08T08:25:00Z</dcterms:created>
  <dcterms:modified xsi:type="dcterms:W3CDTF">2017-11-08T08:27:00Z</dcterms:modified>
</cp:coreProperties>
</file>